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6C9" w:rsidRPr="00F602F7" w:rsidRDefault="009044E7" w:rsidP="00D276C9">
      <w:pPr>
        <w:rPr>
          <w:b/>
        </w:rPr>
      </w:pPr>
      <w:r w:rsidRPr="009044E7">
        <w:rPr>
          <w:b/>
          <w:noProof/>
          <w:lang w:val="fr-FR" w:eastAsia="fr-FR" w:bidi="ar-SA"/>
        </w:rPr>
        <w:drawing>
          <wp:inline distT="0" distB="0" distL="0" distR="0">
            <wp:extent cx="2838450" cy="676275"/>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838450" cy="676275"/>
                    </a:xfrm>
                    <a:prstGeom prst="rect">
                      <a:avLst/>
                    </a:prstGeom>
                    <a:noFill/>
                    <a:ln w="9525">
                      <a:noFill/>
                      <a:miter lim="800000"/>
                      <a:headEnd/>
                      <a:tailEnd/>
                    </a:ln>
                  </pic:spPr>
                </pic:pic>
              </a:graphicData>
            </a:graphic>
          </wp:inline>
        </w:drawing>
      </w:r>
      <w:r w:rsidR="00784675">
        <w:rPr>
          <w:b/>
          <w:noProof/>
          <w:lang w:val="fr-FR" w:eastAsia="fr-FR" w:bidi="ar-SA"/>
        </w:rPr>
        <mc:AlternateContent>
          <mc:Choice Requires="wps">
            <w:drawing>
              <wp:anchor distT="0" distB="0" distL="114300" distR="114300" simplePos="0" relativeHeight="251657216" behindDoc="0" locked="0" layoutInCell="1" allowOverlap="1">
                <wp:simplePos x="0" y="0"/>
                <wp:positionH relativeFrom="column">
                  <wp:posOffset>3102610</wp:posOffset>
                </wp:positionH>
                <wp:positionV relativeFrom="paragraph">
                  <wp:posOffset>133350</wp:posOffset>
                </wp:positionV>
                <wp:extent cx="2300605" cy="1161415"/>
                <wp:effectExtent l="1905"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161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3DF" w:rsidRPr="001A057E" w:rsidRDefault="00B723DF" w:rsidP="00D276C9">
                            <w:pPr>
                              <w:rPr>
                                <w:rFonts w:asciiTheme="majorHAnsi" w:hAnsiTheme="majorHAnsi"/>
                                <w:sz w:val="28"/>
                                <w:szCs w:val="28"/>
                                <w:lang w:val="fr-FR"/>
                              </w:rPr>
                            </w:pPr>
                            <w:r w:rsidRPr="001A057E">
                              <w:rPr>
                                <w:rFonts w:asciiTheme="majorHAnsi" w:hAnsiTheme="majorHAnsi"/>
                                <w:sz w:val="28"/>
                                <w:szCs w:val="28"/>
                                <w:lang w:val="fr-FR"/>
                              </w:rPr>
                              <w:t>Certificat Universitaire d’aptitude à l’insertion en Licence 1 de droit, éc</w:t>
                            </w:r>
                            <w:r w:rsidR="00F91889">
                              <w:rPr>
                                <w:rFonts w:asciiTheme="majorHAnsi" w:hAnsiTheme="majorHAnsi"/>
                                <w:sz w:val="28"/>
                                <w:szCs w:val="28"/>
                                <w:lang w:val="fr-FR"/>
                              </w:rPr>
                              <w:t>onomie et sciences sociales 20</w:t>
                            </w:r>
                            <w:r w:rsidR="00D843BB">
                              <w:rPr>
                                <w:rFonts w:asciiTheme="majorHAnsi" w:hAnsiTheme="majorHAnsi"/>
                                <w:sz w:val="28"/>
                                <w:szCs w:val="28"/>
                                <w:lang w:val="fr-FR"/>
                              </w:rPr>
                              <w:t>2</w:t>
                            </w:r>
                            <w:r w:rsidR="00A528FD">
                              <w:rPr>
                                <w:rFonts w:asciiTheme="majorHAnsi" w:hAnsiTheme="majorHAnsi"/>
                                <w:sz w:val="28"/>
                                <w:szCs w:val="28"/>
                                <w:lang w:val="fr-FR"/>
                              </w:rPr>
                              <w:t>3</w:t>
                            </w:r>
                            <w:r w:rsidR="00F91889">
                              <w:rPr>
                                <w:rFonts w:asciiTheme="majorHAnsi" w:hAnsiTheme="majorHAnsi"/>
                                <w:sz w:val="28"/>
                                <w:szCs w:val="28"/>
                                <w:lang w:val="fr-FR"/>
                              </w:rPr>
                              <w:t>-202</w:t>
                            </w:r>
                            <w:r w:rsidR="00A528FD">
                              <w:rPr>
                                <w:rFonts w:asciiTheme="majorHAnsi" w:hAnsiTheme="majorHAnsi"/>
                                <w:sz w:val="28"/>
                                <w:szCs w:val="28"/>
                                <w:lang w:val="fr-FR"/>
                              </w:rPr>
                              <w:t>4</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4.3pt;margin-top:10.5pt;width:181.15pt;height:91.4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UKgQIAABA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" stroked="f">
                <v:textbox>
                  <w:txbxContent>
                    <w:p w:rsidR="00B723DF" w:rsidRPr="001A057E" w:rsidRDefault="00B723DF" w:rsidP="00D276C9">
                      <w:pPr>
                        <w:rPr>
                          <w:rFonts w:asciiTheme="majorHAnsi" w:hAnsiTheme="majorHAnsi"/>
                          <w:sz w:val="28"/>
                          <w:szCs w:val="28"/>
                          <w:lang w:val="fr-FR"/>
                        </w:rPr>
                      </w:pPr>
                      <w:r w:rsidRPr="001A057E">
                        <w:rPr>
                          <w:rFonts w:asciiTheme="majorHAnsi" w:hAnsiTheme="majorHAnsi"/>
                          <w:sz w:val="28"/>
                          <w:szCs w:val="28"/>
                          <w:lang w:val="fr-FR"/>
                        </w:rPr>
                        <w:t>Certificat Universitaire d’aptitude à l’insertion en Licence 1 de droit, éc</w:t>
                      </w:r>
                      <w:r w:rsidR="00F91889">
                        <w:rPr>
                          <w:rFonts w:asciiTheme="majorHAnsi" w:hAnsiTheme="majorHAnsi"/>
                          <w:sz w:val="28"/>
                          <w:szCs w:val="28"/>
                          <w:lang w:val="fr-FR"/>
                        </w:rPr>
                        <w:t>onomie et sciences sociales 20</w:t>
                      </w:r>
                      <w:r w:rsidR="00D843BB">
                        <w:rPr>
                          <w:rFonts w:asciiTheme="majorHAnsi" w:hAnsiTheme="majorHAnsi"/>
                          <w:sz w:val="28"/>
                          <w:szCs w:val="28"/>
                          <w:lang w:val="fr-FR"/>
                        </w:rPr>
                        <w:t>2</w:t>
                      </w:r>
                      <w:r w:rsidR="00A528FD">
                        <w:rPr>
                          <w:rFonts w:asciiTheme="majorHAnsi" w:hAnsiTheme="majorHAnsi"/>
                          <w:sz w:val="28"/>
                          <w:szCs w:val="28"/>
                          <w:lang w:val="fr-FR"/>
                        </w:rPr>
                        <w:t>3</w:t>
                      </w:r>
                      <w:r w:rsidR="00F91889">
                        <w:rPr>
                          <w:rFonts w:asciiTheme="majorHAnsi" w:hAnsiTheme="majorHAnsi"/>
                          <w:sz w:val="28"/>
                          <w:szCs w:val="28"/>
                          <w:lang w:val="fr-FR"/>
                        </w:rPr>
                        <w:t>-202</w:t>
                      </w:r>
                      <w:r w:rsidR="00A528FD">
                        <w:rPr>
                          <w:rFonts w:asciiTheme="majorHAnsi" w:hAnsiTheme="majorHAnsi"/>
                          <w:sz w:val="28"/>
                          <w:szCs w:val="28"/>
                          <w:lang w:val="fr-FR"/>
                        </w:rPr>
                        <w:t>4</w:t>
                      </w:r>
                    </w:p>
                  </w:txbxContent>
                </v:textbox>
              </v:shape>
            </w:pict>
          </mc:Fallback>
        </mc:AlternateContent>
      </w:r>
    </w:p>
    <w:p w:rsidR="00D276C9" w:rsidRDefault="00D276C9" w:rsidP="00D276C9"/>
    <w:p w:rsidR="00E96C3F" w:rsidRPr="00B723DF" w:rsidRDefault="00E96C3F" w:rsidP="001411E2">
      <w:pPr>
        <w:jc w:val="both"/>
        <w:rPr>
          <w:rFonts w:ascii="Arial" w:hAnsi="Arial" w:cs="Arial"/>
          <w:sz w:val="16"/>
          <w:lang w:val="fr-FR"/>
        </w:rPr>
      </w:pPr>
    </w:p>
    <w:p w:rsidR="00D276C9" w:rsidRPr="00B723DF" w:rsidRDefault="00D276C9" w:rsidP="001411E2">
      <w:pPr>
        <w:jc w:val="both"/>
        <w:rPr>
          <w:rFonts w:ascii="Arial" w:hAnsi="Arial" w:cs="Arial"/>
          <w:lang w:val="fr-FR"/>
        </w:rPr>
      </w:pPr>
      <w:r w:rsidRPr="001A057E">
        <w:rPr>
          <w:rFonts w:ascii="Arial" w:hAnsi="Arial" w:cs="Arial"/>
          <w:lang w:val="fr-FR"/>
        </w:rPr>
        <w:t>Le Centre Universitaire d’Enseignement du Français aux Etudiants Etrangers (CUEFEE) et la Faculté de droit, d’économie et de sciences social</w:t>
      </w:r>
      <w:r w:rsidR="00174E48">
        <w:rPr>
          <w:rFonts w:ascii="Arial" w:hAnsi="Arial" w:cs="Arial"/>
          <w:lang w:val="fr-FR"/>
        </w:rPr>
        <w:t>es</w:t>
      </w:r>
      <w:r w:rsidRPr="001A057E">
        <w:rPr>
          <w:rFonts w:ascii="Arial" w:hAnsi="Arial" w:cs="Arial"/>
          <w:lang w:val="fr-FR"/>
        </w:rPr>
        <w:t xml:space="preserve"> de l’Université de Tours, proposent une formation en Français sur Objectifs Universitaires permettant une admission directe en 1</w:t>
      </w:r>
      <w:r w:rsidRPr="001A057E">
        <w:rPr>
          <w:rFonts w:ascii="Arial" w:hAnsi="Arial" w:cs="Arial"/>
          <w:vertAlign w:val="superscript"/>
          <w:lang w:val="fr-FR"/>
        </w:rPr>
        <w:t>ère</w:t>
      </w:r>
      <w:r w:rsidRPr="001A057E">
        <w:rPr>
          <w:rFonts w:ascii="Arial" w:hAnsi="Arial" w:cs="Arial"/>
          <w:lang w:val="fr-FR"/>
        </w:rPr>
        <w:t xml:space="preserve"> année de Lice</w:t>
      </w:r>
      <w:r w:rsidR="00F91889">
        <w:rPr>
          <w:rFonts w:ascii="Arial" w:hAnsi="Arial" w:cs="Arial"/>
          <w:lang w:val="fr-FR"/>
        </w:rPr>
        <w:t>nce la rentrée de septembre 202</w:t>
      </w:r>
      <w:r w:rsidR="00D843BB">
        <w:rPr>
          <w:rFonts w:ascii="Arial" w:hAnsi="Arial" w:cs="Arial"/>
          <w:lang w:val="fr-FR"/>
        </w:rPr>
        <w:t>3</w:t>
      </w:r>
      <w:r w:rsidRPr="001A057E">
        <w:rPr>
          <w:rFonts w:ascii="Arial" w:hAnsi="Arial" w:cs="Arial"/>
          <w:lang w:val="fr-FR"/>
        </w:rPr>
        <w:t>.</w:t>
      </w:r>
    </w:p>
    <w:p w:rsidR="00D276C9" w:rsidRPr="001A057E" w:rsidRDefault="00D276C9" w:rsidP="001411E2">
      <w:pPr>
        <w:spacing w:before="0" w:after="0"/>
        <w:jc w:val="both"/>
        <w:rPr>
          <w:rFonts w:ascii="Arial" w:hAnsi="Arial" w:cs="Arial"/>
          <w:sz w:val="24"/>
          <w:szCs w:val="24"/>
          <w:lang w:val="fr-FR"/>
        </w:rPr>
      </w:pPr>
      <w:r w:rsidRPr="001A057E">
        <w:rPr>
          <w:rFonts w:ascii="Arial" w:hAnsi="Arial" w:cs="Arial"/>
          <w:b/>
          <w:sz w:val="24"/>
          <w:szCs w:val="24"/>
          <w:u w:val="single"/>
          <w:lang w:val="fr-FR"/>
        </w:rPr>
        <w:t>Objectifs</w:t>
      </w:r>
      <w:r w:rsidRPr="001A057E">
        <w:rPr>
          <w:rFonts w:ascii="Arial" w:hAnsi="Arial" w:cs="Arial"/>
          <w:sz w:val="24"/>
          <w:szCs w:val="24"/>
          <w:lang w:val="fr-FR"/>
        </w:rPr>
        <w:t>:</w:t>
      </w:r>
    </w:p>
    <w:p w:rsidR="00CF3BA6" w:rsidRPr="001A057E" w:rsidRDefault="00D276C9" w:rsidP="001411E2">
      <w:pPr>
        <w:spacing w:before="0" w:after="0" w:line="240" w:lineRule="auto"/>
        <w:jc w:val="both"/>
        <w:rPr>
          <w:rFonts w:ascii="Arial" w:hAnsi="Arial" w:cs="Arial"/>
          <w:lang w:val="fr-FR"/>
        </w:rPr>
      </w:pPr>
      <w:r w:rsidRPr="00A13982">
        <w:rPr>
          <w:rFonts w:ascii="Arial" w:hAnsi="Arial" w:cs="Arial"/>
          <w:lang w:val="fr-FR"/>
        </w:rPr>
        <w:t xml:space="preserve">Cette formation s’adresse aux jeunes bacheliers étrangers qui souhaitent démarrer des études de droit, </w:t>
      </w:r>
      <w:r w:rsidR="00174E48">
        <w:rPr>
          <w:rFonts w:ascii="Arial" w:hAnsi="Arial" w:cs="Arial"/>
          <w:lang w:val="fr-FR"/>
        </w:rPr>
        <w:t>d’</w:t>
      </w:r>
      <w:r w:rsidRPr="00A13982">
        <w:rPr>
          <w:rFonts w:ascii="Arial" w:hAnsi="Arial" w:cs="Arial"/>
          <w:lang w:val="fr-FR"/>
        </w:rPr>
        <w:t xml:space="preserve">économie ou </w:t>
      </w:r>
      <w:r w:rsidR="00174E48">
        <w:rPr>
          <w:rFonts w:ascii="Arial" w:hAnsi="Arial" w:cs="Arial"/>
          <w:lang w:val="fr-FR"/>
        </w:rPr>
        <w:t>de gestion</w:t>
      </w:r>
      <w:r w:rsidRPr="00A13982">
        <w:rPr>
          <w:rFonts w:ascii="Arial" w:hAnsi="Arial" w:cs="Arial"/>
          <w:lang w:val="fr-FR"/>
        </w:rPr>
        <w:t xml:space="preserve"> à l’Université de Tour</w:t>
      </w:r>
      <w:r w:rsidR="001A1A71" w:rsidRPr="00A13982">
        <w:rPr>
          <w:rFonts w:ascii="Arial" w:hAnsi="Arial" w:cs="Arial"/>
          <w:lang w:val="fr-FR"/>
        </w:rPr>
        <w:t xml:space="preserve">s. </w:t>
      </w:r>
      <w:r w:rsidRPr="00A13982">
        <w:rPr>
          <w:rFonts w:ascii="Arial" w:hAnsi="Arial" w:cs="Arial"/>
          <w:lang w:val="fr-FR"/>
        </w:rPr>
        <w:t xml:space="preserve">L’obtention du certificat et d’un diplôme de niveau B2 (DUEF B2 ou DELF B2) donne accès de plein droit à une première année </w:t>
      </w:r>
      <w:r w:rsidR="00CF3BA6" w:rsidRPr="00A13982">
        <w:rPr>
          <w:rFonts w:ascii="Arial" w:hAnsi="Arial" w:cs="Arial"/>
          <w:lang w:val="fr-FR"/>
        </w:rPr>
        <w:t>de licence à l’UFR Droit, Economie et Sciences Sociale</w:t>
      </w:r>
      <w:r w:rsidR="00F91889">
        <w:rPr>
          <w:rFonts w:ascii="Arial" w:hAnsi="Arial" w:cs="Arial"/>
          <w:lang w:val="fr-FR"/>
        </w:rPr>
        <w:t>s à la rentrée de septembre 202</w:t>
      </w:r>
      <w:r w:rsidR="00A528FD">
        <w:rPr>
          <w:rFonts w:ascii="Arial" w:hAnsi="Arial" w:cs="Arial"/>
          <w:lang w:val="fr-FR"/>
        </w:rPr>
        <w:t>4</w:t>
      </w:r>
      <w:r w:rsidR="00CF3BA6" w:rsidRPr="00A13982">
        <w:rPr>
          <w:rFonts w:ascii="Arial" w:hAnsi="Arial" w:cs="Arial"/>
          <w:lang w:val="fr-FR"/>
        </w:rPr>
        <w:t xml:space="preserve">. </w:t>
      </w:r>
      <w:r w:rsidR="00CF3BA6" w:rsidRPr="001A057E">
        <w:rPr>
          <w:rFonts w:ascii="Arial" w:hAnsi="Arial" w:cs="Arial"/>
          <w:lang w:val="fr-FR"/>
        </w:rPr>
        <w:t>Le certificat dispense l’étudiant de la procédure de demande d’admission préalable (DAP).</w:t>
      </w:r>
      <w:r w:rsidR="00784675">
        <w:rPr>
          <w:rFonts w:ascii="Arial" w:hAnsi="Arial" w:cs="Arial"/>
          <w:noProof/>
          <w:lang w:val="fr-FR" w:eastAsia="fr-FR" w:bidi="ar-SA"/>
        </w:rPr>
        <mc:AlternateContent>
          <mc:Choice Requires="wps">
            <w:drawing>
              <wp:anchor distT="0" distB="0" distL="114300" distR="114300" simplePos="0" relativeHeight="251658240" behindDoc="0" locked="0" layoutInCell="1" allowOverlap="1">
                <wp:simplePos x="0" y="0"/>
                <wp:positionH relativeFrom="column">
                  <wp:posOffset>6043930</wp:posOffset>
                </wp:positionH>
                <wp:positionV relativeFrom="paragraph">
                  <wp:posOffset>45720</wp:posOffset>
                </wp:positionV>
                <wp:extent cx="466725" cy="914400"/>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3DF" w:rsidRPr="00F602F7" w:rsidRDefault="00B723DF" w:rsidP="00D276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75.9pt;margin-top:3.6pt;width:36.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" stroked="f">
                <v:textbox>
                  <w:txbxContent>
                    <w:p w:rsidR="00B723DF" w:rsidRPr="00F602F7" w:rsidRDefault="00B723DF" w:rsidP="00D276C9"/>
                  </w:txbxContent>
                </v:textbox>
              </v:shape>
            </w:pict>
          </mc:Fallback>
        </mc:AlternateContent>
      </w:r>
    </w:p>
    <w:p w:rsidR="00CF3BA6" w:rsidRPr="00A13982" w:rsidRDefault="00CF3BA6" w:rsidP="001411E2">
      <w:pPr>
        <w:jc w:val="both"/>
        <w:rPr>
          <w:rFonts w:ascii="Arial" w:hAnsi="Arial" w:cs="Arial"/>
        </w:rPr>
      </w:pPr>
      <w:r w:rsidRPr="006A461C">
        <w:rPr>
          <w:rFonts w:ascii="Arial" w:hAnsi="Arial" w:cs="Arial"/>
          <w:b/>
          <w:u w:val="single"/>
        </w:rPr>
        <w:t>Programme des enseignements</w:t>
      </w:r>
      <w:r w:rsidR="006A461C" w:rsidRPr="006A461C">
        <w:rPr>
          <w:rFonts w:ascii="Arial" w:hAnsi="Arial" w:cs="Arial"/>
          <w:b/>
          <w:u w:val="single"/>
        </w:rPr>
        <w:t xml:space="preserve"> (les étudiants choisissent deux modules sur les trois proposés)</w:t>
      </w:r>
      <w:r w:rsidRPr="006A461C">
        <w:rPr>
          <w:rFonts w:ascii="Arial" w:hAnsi="Arial" w:cs="Arial"/>
        </w:rPr>
        <w:t>:</w:t>
      </w:r>
    </w:p>
    <w:tbl>
      <w:tblPr>
        <w:tblStyle w:val="Grilledutableau"/>
        <w:tblW w:w="9322" w:type="dxa"/>
        <w:tblLook w:val="04A0" w:firstRow="1" w:lastRow="0" w:firstColumn="1" w:lastColumn="0" w:noHBand="0" w:noVBand="1"/>
      </w:tblPr>
      <w:tblGrid>
        <w:gridCol w:w="2305"/>
        <w:gridCol w:w="2318"/>
        <w:gridCol w:w="1262"/>
        <w:gridCol w:w="1270"/>
        <w:gridCol w:w="2167"/>
      </w:tblGrid>
      <w:tr w:rsidR="00B723DF" w:rsidRPr="00B723DF" w:rsidTr="00B723DF">
        <w:trPr>
          <w:trHeight w:val="20"/>
        </w:trPr>
        <w:tc>
          <w:tcPr>
            <w:tcW w:w="2305" w:type="dxa"/>
            <w:tcBorders>
              <w:top w:val="single" w:sz="4" w:space="0" w:color="auto"/>
              <w:left w:val="single" w:sz="4" w:space="0" w:color="auto"/>
              <w:bottom w:val="nil"/>
              <w:right w:val="single" w:sz="4" w:space="0" w:color="auto"/>
            </w:tcBorders>
            <w:shd w:val="clear" w:color="auto" w:fill="BFBFBF" w:themeFill="background1" w:themeFillShade="BF"/>
          </w:tcPr>
          <w:p w:rsidR="00B723DF" w:rsidRPr="00B723DF" w:rsidRDefault="00B723DF" w:rsidP="001A057E">
            <w:pPr>
              <w:jc w:val="center"/>
              <w:rPr>
                <w:rFonts w:ascii="Arial" w:hAnsi="Arial" w:cs="Arial"/>
                <w:b/>
                <w:sz w:val="16"/>
                <w:szCs w:val="16"/>
              </w:rPr>
            </w:pPr>
            <w:r w:rsidRPr="00B723DF">
              <w:rPr>
                <w:rFonts w:ascii="Arial" w:hAnsi="Arial" w:cs="Arial"/>
                <w:b/>
                <w:sz w:val="16"/>
                <w:szCs w:val="16"/>
              </w:rPr>
              <w:t>UNITES</w:t>
            </w:r>
          </w:p>
        </w:tc>
        <w:tc>
          <w:tcPr>
            <w:tcW w:w="2318" w:type="dxa"/>
            <w:tcBorders>
              <w:top w:val="single" w:sz="4" w:space="0" w:color="auto"/>
              <w:left w:val="single" w:sz="4" w:space="0" w:color="auto"/>
              <w:bottom w:val="nil"/>
              <w:right w:val="single" w:sz="4" w:space="0" w:color="auto"/>
            </w:tcBorders>
            <w:shd w:val="clear" w:color="auto" w:fill="BFBFBF" w:themeFill="background1" w:themeFillShade="BF"/>
          </w:tcPr>
          <w:p w:rsidR="00B723DF" w:rsidRPr="00B723DF" w:rsidRDefault="00B723DF" w:rsidP="001A057E">
            <w:pPr>
              <w:jc w:val="center"/>
              <w:rPr>
                <w:rFonts w:ascii="Arial" w:hAnsi="Arial" w:cs="Arial"/>
                <w:b/>
                <w:sz w:val="16"/>
                <w:szCs w:val="16"/>
              </w:rPr>
            </w:pPr>
            <w:r w:rsidRPr="00B723DF">
              <w:rPr>
                <w:rFonts w:ascii="Arial" w:hAnsi="Arial" w:cs="Arial"/>
                <w:b/>
                <w:sz w:val="16"/>
                <w:szCs w:val="16"/>
              </w:rPr>
              <w:t>ELEMENTS</w:t>
            </w:r>
          </w:p>
        </w:tc>
        <w:tc>
          <w:tcPr>
            <w:tcW w:w="1262" w:type="dxa"/>
            <w:tcBorders>
              <w:left w:val="single" w:sz="4" w:space="0" w:color="auto"/>
            </w:tcBorders>
            <w:shd w:val="clear" w:color="auto" w:fill="BFBFBF" w:themeFill="background1" w:themeFillShade="BF"/>
          </w:tcPr>
          <w:p w:rsidR="00B723DF" w:rsidRPr="00B723DF" w:rsidRDefault="00B723DF" w:rsidP="001A057E">
            <w:pPr>
              <w:jc w:val="center"/>
              <w:rPr>
                <w:rFonts w:ascii="Arial" w:hAnsi="Arial" w:cs="Arial"/>
                <w:b/>
                <w:sz w:val="16"/>
                <w:szCs w:val="16"/>
              </w:rPr>
            </w:pPr>
            <w:r w:rsidRPr="00B723DF">
              <w:rPr>
                <w:rFonts w:ascii="Arial" w:hAnsi="Arial" w:cs="Arial"/>
                <w:b/>
                <w:sz w:val="16"/>
                <w:szCs w:val="16"/>
              </w:rPr>
              <w:t>VOLUMES HORAIRES</w:t>
            </w:r>
          </w:p>
        </w:tc>
        <w:tc>
          <w:tcPr>
            <w:tcW w:w="3437" w:type="dxa"/>
            <w:gridSpan w:val="2"/>
            <w:tcBorders>
              <w:right w:val="single" w:sz="4" w:space="0" w:color="auto"/>
            </w:tcBorders>
            <w:shd w:val="clear" w:color="auto" w:fill="BFBFBF" w:themeFill="background1" w:themeFillShade="BF"/>
          </w:tcPr>
          <w:p w:rsidR="00B723DF" w:rsidRPr="00B723DF" w:rsidRDefault="00B723DF" w:rsidP="00B723DF">
            <w:pPr>
              <w:jc w:val="center"/>
              <w:rPr>
                <w:rFonts w:ascii="Arial" w:hAnsi="Arial" w:cs="Arial"/>
                <w:b/>
                <w:sz w:val="16"/>
                <w:szCs w:val="16"/>
              </w:rPr>
            </w:pPr>
            <w:r w:rsidRPr="00B723DF">
              <w:rPr>
                <w:rFonts w:ascii="Arial" w:hAnsi="Arial" w:cs="Arial"/>
                <w:b/>
                <w:sz w:val="16"/>
                <w:szCs w:val="16"/>
              </w:rPr>
              <w:t xml:space="preserve">CONTROLE </w:t>
            </w:r>
          </w:p>
          <w:p w:rsidR="00B723DF" w:rsidRPr="00B723DF" w:rsidRDefault="00B723DF" w:rsidP="00B723DF">
            <w:pPr>
              <w:jc w:val="center"/>
              <w:rPr>
                <w:rFonts w:ascii="Arial" w:hAnsi="Arial" w:cs="Arial"/>
                <w:b/>
                <w:sz w:val="16"/>
                <w:szCs w:val="16"/>
              </w:rPr>
            </w:pPr>
            <w:r w:rsidRPr="00B723DF">
              <w:rPr>
                <w:rFonts w:ascii="Arial" w:hAnsi="Arial" w:cs="Arial"/>
                <w:b/>
                <w:sz w:val="16"/>
                <w:szCs w:val="16"/>
              </w:rPr>
              <w:t>DES   CONNAISSANCES</w:t>
            </w:r>
          </w:p>
        </w:tc>
      </w:tr>
      <w:tr w:rsidR="00CF3BA6" w:rsidRPr="00B723DF" w:rsidTr="00B723DF">
        <w:trPr>
          <w:trHeight w:val="20"/>
        </w:trPr>
        <w:tc>
          <w:tcPr>
            <w:tcW w:w="2305" w:type="dxa"/>
            <w:tcBorders>
              <w:top w:val="nil"/>
              <w:left w:val="single" w:sz="4" w:space="0" w:color="auto"/>
              <w:bottom w:val="single" w:sz="4" w:space="0" w:color="auto"/>
              <w:right w:val="single" w:sz="4" w:space="0" w:color="auto"/>
            </w:tcBorders>
            <w:shd w:val="clear" w:color="auto" w:fill="BFBFBF" w:themeFill="background1" w:themeFillShade="BF"/>
          </w:tcPr>
          <w:p w:rsidR="00CF3BA6" w:rsidRPr="00B723DF" w:rsidRDefault="00CF3BA6" w:rsidP="001A057E">
            <w:pPr>
              <w:jc w:val="center"/>
              <w:rPr>
                <w:rFonts w:ascii="Arial" w:hAnsi="Arial" w:cs="Arial"/>
                <w:b/>
                <w:sz w:val="16"/>
                <w:szCs w:val="16"/>
              </w:rPr>
            </w:pPr>
            <w:r w:rsidRPr="00B723DF">
              <w:rPr>
                <w:rFonts w:ascii="Arial" w:hAnsi="Arial" w:cs="Arial"/>
                <w:b/>
                <w:sz w:val="16"/>
                <w:szCs w:val="16"/>
              </w:rPr>
              <w:t>D’ENSEIGNEMENT</w:t>
            </w:r>
          </w:p>
        </w:tc>
        <w:tc>
          <w:tcPr>
            <w:tcW w:w="2318" w:type="dxa"/>
            <w:tcBorders>
              <w:top w:val="nil"/>
              <w:left w:val="single" w:sz="4" w:space="0" w:color="auto"/>
              <w:bottom w:val="single" w:sz="4" w:space="0" w:color="auto"/>
              <w:right w:val="single" w:sz="4" w:space="0" w:color="auto"/>
            </w:tcBorders>
            <w:shd w:val="clear" w:color="auto" w:fill="BFBFBF" w:themeFill="background1" w:themeFillShade="BF"/>
          </w:tcPr>
          <w:p w:rsidR="00CF3BA6" w:rsidRPr="00B723DF" w:rsidRDefault="00CF3BA6" w:rsidP="001A057E">
            <w:pPr>
              <w:jc w:val="center"/>
              <w:rPr>
                <w:rFonts w:ascii="Arial" w:hAnsi="Arial" w:cs="Arial"/>
                <w:b/>
                <w:sz w:val="16"/>
                <w:szCs w:val="16"/>
              </w:rPr>
            </w:pPr>
            <w:r w:rsidRPr="00B723DF">
              <w:rPr>
                <w:rFonts w:ascii="Arial" w:hAnsi="Arial" w:cs="Arial"/>
                <w:b/>
                <w:sz w:val="16"/>
                <w:szCs w:val="16"/>
              </w:rPr>
              <w:t>PEDAGOGIQUES</w:t>
            </w:r>
          </w:p>
        </w:tc>
        <w:tc>
          <w:tcPr>
            <w:tcW w:w="1262" w:type="dxa"/>
            <w:tcBorders>
              <w:left w:val="single" w:sz="4" w:space="0" w:color="auto"/>
            </w:tcBorders>
            <w:shd w:val="clear" w:color="auto" w:fill="BFBFBF" w:themeFill="background1" w:themeFillShade="BF"/>
          </w:tcPr>
          <w:p w:rsidR="00CF3BA6" w:rsidRPr="00B723DF" w:rsidRDefault="0037269A" w:rsidP="001A057E">
            <w:pPr>
              <w:jc w:val="center"/>
              <w:rPr>
                <w:rFonts w:ascii="Arial" w:hAnsi="Arial" w:cs="Arial"/>
                <w:b/>
                <w:sz w:val="16"/>
                <w:szCs w:val="16"/>
              </w:rPr>
            </w:pPr>
            <w:r w:rsidRPr="00B723DF">
              <w:rPr>
                <w:rFonts w:ascii="Arial" w:hAnsi="Arial" w:cs="Arial"/>
                <w:b/>
                <w:sz w:val="16"/>
                <w:szCs w:val="16"/>
              </w:rPr>
              <w:t>Par semestre</w:t>
            </w:r>
          </w:p>
        </w:tc>
        <w:tc>
          <w:tcPr>
            <w:tcW w:w="1270" w:type="dxa"/>
            <w:shd w:val="clear" w:color="auto" w:fill="BFBFBF" w:themeFill="background1" w:themeFillShade="BF"/>
          </w:tcPr>
          <w:p w:rsidR="00CF3BA6" w:rsidRPr="00B723DF" w:rsidRDefault="0037269A" w:rsidP="001A057E">
            <w:pPr>
              <w:jc w:val="center"/>
              <w:rPr>
                <w:rFonts w:ascii="Arial" w:hAnsi="Arial" w:cs="Arial"/>
                <w:b/>
                <w:sz w:val="16"/>
                <w:szCs w:val="16"/>
              </w:rPr>
            </w:pPr>
            <w:r w:rsidRPr="00B723DF">
              <w:rPr>
                <w:rFonts w:ascii="Arial" w:hAnsi="Arial" w:cs="Arial"/>
                <w:b/>
                <w:sz w:val="16"/>
                <w:szCs w:val="16"/>
              </w:rPr>
              <w:t>Session  1</w:t>
            </w:r>
          </w:p>
        </w:tc>
        <w:tc>
          <w:tcPr>
            <w:tcW w:w="2167" w:type="dxa"/>
            <w:tcBorders>
              <w:top w:val="single" w:sz="4" w:space="0" w:color="auto"/>
            </w:tcBorders>
            <w:shd w:val="clear" w:color="auto" w:fill="BFBFBF" w:themeFill="background1" w:themeFillShade="BF"/>
          </w:tcPr>
          <w:p w:rsidR="00CF3BA6" w:rsidRPr="00B723DF" w:rsidRDefault="0037269A" w:rsidP="001A057E">
            <w:pPr>
              <w:jc w:val="center"/>
              <w:rPr>
                <w:rFonts w:ascii="Arial" w:hAnsi="Arial" w:cs="Arial"/>
                <w:b/>
                <w:sz w:val="16"/>
                <w:szCs w:val="16"/>
              </w:rPr>
            </w:pPr>
            <w:r w:rsidRPr="00B723DF">
              <w:rPr>
                <w:rFonts w:ascii="Arial" w:hAnsi="Arial" w:cs="Arial"/>
                <w:b/>
                <w:sz w:val="16"/>
                <w:szCs w:val="16"/>
              </w:rPr>
              <w:t>Session 2</w:t>
            </w:r>
          </w:p>
        </w:tc>
      </w:tr>
      <w:tr w:rsidR="00CF3BA6" w:rsidRPr="00B723DF" w:rsidTr="00B723DF">
        <w:trPr>
          <w:trHeight w:val="20"/>
        </w:trPr>
        <w:tc>
          <w:tcPr>
            <w:tcW w:w="2305" w:type="dxa"/>
            <w:tcBorders>
              <w:top w:val="single" w:sz="4" w:space="0" w:color="auto"/>
              <w:bottom w:val="nil"/>
            </w:tcBorders>
          </w:tcPr>
          <w:p w:rsidR="00CF3BA6" w:rsidRPr="00B723DF" w:rsidRDefault="00CF3BA6" w:rsidP="001A057E">
            <w:pPr>
              <w:jc w:val="center"/>
              <w:rPr>
                <w:rFonts w:ascii="Arial" w:hAnsi="Arial" w:cs="Arial"/>
                <w:sz w:val="16"/>
                <w:szCs w:val="16"/>
              </w:rPr>
            </w:pPr>
          </w:p>
        </w:tc>
        <w:tc>
          <w:tcPr>
            <w:tcW w:w="2318" w:type="dxa"/>
            <w:tcBorders>
              <w:top w:val="single" w:sz="4" w:space="0" w:color="auto"/>
            </w:tcBorders>
            <w:vAlign w:val="center"/>
          </w:tcPr>
          <w:p w:rsidR="00CF3BA6" w:rsidRPr="00B723DF" w:rsidRDefault="0037269A" w:rsidP="000F208A">
            <w:pPr>
              <w:spacing w:before="0"/>
              <w:jc w:val="center"/>
              <w:rPr>
                <w:rFonts w:ascii="Arial" w:hAnsi="Arial" w:cs="Arial"/>
                <w:b/>
                <w:sz w:val="16"/>
                <w:szCs w:val="16"/>
                <w:lang w:val="fr-FR"/>
              </w:rPr>
            </w:pPr>
            <w:r w:rsidRPr="00B723DF">
              <w:rPr>
                <w:rFonts w:ascii="Arial" w:hAnsi="Arial" w:cs="Arial"/>
                <w:b/>
                <w:sz w:val="16"/>
                <w:szCs w:val="16"/>
                <w:lang w:val="fr-FR"/>
              </w:rPr>
              <w:t>Vie politique et institutions publiques</w:t>
            </w:r>
          </w:p>
        </w:tc>
        <w:tc>
          <w:tcPr>
            <w:tcW w:w="1262" w:type="dxa"/>
          </w:tcPr>
          <w:p w:rsidR="00CF3BA6" w:rsidRPr="00B723DF" w:rsidRDefault="0037269A" w:rsidP="001A057E">
            <w:pPr>
              <w:jc w:val="center"/>
              <w:rPr>
                <w:rFonts w:ascii="Arial" w:hAnsi="Arial" w:cs="Arial"/>
                <w:sz w:val="16"/>
                <w:szCs w:val="16"/>
              </w:rPr>
            </w:pPr>
            <w:r w:rsidRPr="00B723DF">
              <w:rPr>
                <w:rFonts w:ascii="Arial" w:hAnsi="Arial" w:cs="Arial"/>
                <w:sz w:val="16"/>
                <w:szCs w:val="16"/>
              </w:rPr>
              <w:t>12h</w:t>
            </w:r>
          </w:p>
        </w:tc>
        <w:tc>
          <w:tcPr>
            <w:tcW w:w="1270" w:type="dxa"/>
          </w:tcPr>
          <w:p w:rsidR="00CF3BA6" w:rsidRPr="00B723DF" w:rsidRDefault="00E37AE8" w:rsidP="001A057E">
            <w:pPr>
              <w:jc w:val="center"/>
              <w:rPr>
                <w:rFonts w:ascii="Arial" w:hAnsi="Arial" w:cs="Arial"/>
                <w:sz w:val="16"/>
                <w:szCs w:val="16"/>
              </w:rPr>
            </w:pPr>
            <w:r w:rsidRPr="00B723DF">
              <w:rPr>
                <w:rFonts w:ascii="Arial" w:hAnsi="Arial" w:cs="Arial"/>
                <w:sz w:val="16"/>
                <w:szCs w:val="16"/>
              </w:rPr>
              <w:t>CC</w:t>
            </w:r>
          </w:p>
        </w:tc>
        <w:tc>
          <w:tcPr>
            <w:tcW w:w="2167" w:type="dxa"/>
          </w:tcPr>
          <w:p w:rsidR="00CF3BA6" w:rsidRPr="00B723DF" w:rsidRDefault="0037269A" w:rsidP="001A057E">
            <w:pPr>
              <w:jc w:val="center"/>
              <w:rPr>
                <w:rFonts w:ascii="Arial" w:hAnsi="Arial" w:cs="Arial"/>
                <w:sz w:val="16"/>
                <w:szCs w:val="16"/>
              </w:rPr>
            </w:pPr>
            <w:r w:rsidRPr="00B723DF">
              <w:rPr>
                <w:rFonts w:ascii="Arial" w:hAnsi="Arial" w:cs="Arial"/>
                <w:sz w:val="16"/>
                <w:szCs w:val="16"/>
              </w:rPr>
              <w:t>O/ET</w:t>
            </w:r>
          </w:p>
        </w:tc>
      </w:tr>
      <w:tr w:rsidR="00CF3BA6" w:rsidRPr="00B723DF" w:rsidTr="00B723DF">
        <w:trPr>
          <w:trHeight w:val="20"/>
        </w:trPr>
        <w:tc>
          <w:tcPr>
            <w:tcW w:w="2305" w:type="dxa"/>
            <w:tcBorders>
              <w:top w:val="nil"/>
              <w:left w:val="single" w:sz="4" w:space="0" w:color="auto"/>
              <w:bottom w:val="nil"/>
              <w:right w:val="single" w:sz="4" w:space="0" w:color="auto"/>
            </w:tcBorders>
          </w:tcPr>
          <w:p w:rsidR="00CF3BA6" w:rsidRPr="00B723DF" w:rsidRDefault="0037269A" w:rsidP="001A057E">
            <w:pPr>
              <w:jc w:val="center"/>
              <w:rPr>
                <w:rFonts w:ascii="Arial" w:hAnsi="Arial" w:cs="Arial"/>
                <w:b/>
                <w:sz w:val="16"/>
                <w:szCs w:val="16"/>
              </w:rPr>
            </w:pPr>
            <w:r w:rsidRPr="00B723DF">
              <w:rPr>
                <w:rFonts w:ascii="Arial" w:hAnsi="Arial" w:cs="Arial"/>
                <w:b/>
                <w:sz w:val="16"/>
                <w:szCs w:val="16"/>
              </w:rPr>
              <w:t>Introduction disciplinaire</w:t>
            </w:r>
          </w:p>
        </w:tc>
        <w:tc>
          <w:tcPr>
            <w:tcW w:w="2318" w:type="dxa"/>
            <w:tcBorders>
              <w:left w:val="single" w:sz="4" w:space="0" w:color="auto"/>
            </w:tcBorders>
            <w:vAlign w:val="center"/>
          </w:tcPr>
          <w:p w:rsidR="00CF3BA6" w:rsidRPr="00B723DF" w:rsidRDefault="0037269A" w:rsidP="000F208A">
            <w:pPr>
              <w:spacing w:before="0"/>
              <w:jc w:val="center"/>
              <w:rPr>
                <w:rFonts w:ascii="Arial" w:hAnsi="Arial" w:cs="Arial"/>
                <w:b/>
                <w:sz w:val="16"/>
                <w:szCs w:val="16"/>
              </w:rPr>
            </w:pPr>
            <w:r w:rsidRPr="00B723DF">
              <w:rPr>
                <w:rFonts w:ascii="Arial" w:hAnsi="Arial" w:cs="Arial"/>
                <w:b/>
                <w:sz w:val="16"/>
                <w:szCs w:val="16"/>
              </w:rPr>
              <w:t>Introduction au droit</w:t>
            </w:r>
          </w:p>
        </w:tc>
        <w:tc>
          <w:tcPr>
            <w:tcW w:w="1262" w:type="dxa"/>
          </w:tcPr>
          <w:p w:rsidR="00CF3BA6" w:rsidRPr="00B723DF" w:rsidRDefault="0037269A" w:rsidP="001A057E">
            <w:pPr>
              <w:jc w:val="center"/>
              <w:rPr>
                <w:rFonts w:ascii="Arial" w:hAnsi="Arial" w:cs="Arial"/>
                <w:sz w:val="16"/>
                <w:szCs w:val="16"/>
              </w:rPr>
            </w:pPr>
            <w:r w:rsidRPr="00B723DF">
              <w:rPr>
                <w:rFonts w:ascii="Arial" w:hAnsi="Arial" w:cs="Arial"/>
                <w:sz w:val="16"/>
                <w:szCs w:val="16"/>
              </w:rPr>
              <w:t>12h</w:t>
            </w:r>
          </w:p>
        </w:tc>
        <w:tc>
          <w:tcPr>
            <w:tcW w:w="1270" w:type="dxa"/>
          </w:tcPr>
          <w:p w:rsidR="00CF3BA6" w:rsidRPr="00B723DF" w:rsidRDefault="00E37AE8" w:rsidP="001A057E">
            <w:pPr>
              <w:jc w:val="center"/>
              <w:rPr>
                <w:rFonts w:ascii="Arial" w:hAnsi="Arial" w:cs="Arial"/>
                <w:sz w:val="16"/>
                <w:szCs w:val="16"/>
              </w:rPr>
            </w:pPr>
            <w:r w:rsidRPr="00B723DF">
              <w:rPr>
                <w:rFonts w:ascii="Arial" w:hAnsi="Arial" w:cs="Arial"/>
                <w:sz w:val="16"/>
                <w:szCs w:val="16"/>
              </w:rPr>
              <w:t>CC</w:t>
            </w:r>
          </w:p>
        </w:tc>
        <w:tc>
          <w:tcPr>
            <w:tcW w:w="2167" w:type="dxa"/>
          </w:tcPr>
          <w:p w:rsidR="00CF3BA6" w:rsidRPr="00B723DF" w:rsidRDefault="0037269A" w:rsidP="001A057E">
            <w:pPr>
              <w:jc w:val="center"/>
              <w:rPr>
                <w:rFonts w:ascii="Arial" w:hAnsi="Arial" w:cs="Arial"/>
                <w:sz w:val="16"/>
                <w:szCs w:val="16"/>
              </w:rPr>
            </w:pPr>
            <w:r w:rsidRPr="00B723DF">
              <w:rPr>
                <w:rFonts w:ascii="Arial" w:hAnsi="Arial" w:cs="Arial"/>
                <w:sz w:val="16"/>
                <w:szCs w:val="16"/>
              </w:rPr>
              <w:t>O/ET</w:t>
            </w:r>
          </w:p>
        </w:tc>
      </w:tr>
      <w:tr w:rsidR="00CF3BA6" w:rsidRPr="00B723DF" w:rsidTr="00B723DF">
        <w:trPr>
          <w:trHeight w:val="20"/>
        </w:trPr>
        <w:tc>
          <w:tcPr>
            <w:tcW w:w="2305" w:type="dxa"/>
            <w:tcBorders>
              <w:top w:val="nil"/>
              <w:left w:val="single" w:sz="4" w:space="0" w:color="auto"/>
              <w:bottom w:val="nil"/>
              <w:right w:val="single" w:sz="4" w:space="0" w:color="auto"/>
            </w:tcBorders>
          </w:tcPr>
          <w:p w:rsidR="00CF3BA6" w:rsidRPr="00B723DF" w:rsidRDefault="00CF3BA6" w:rsidP="001A057E">
            <w:pPr>
              <w:jc w:val="center"/>
              <w:rPr>
                <w:rFonts w:ascii="Arial" w:hAnsi="Arial" w:cs="Arial"/>
                <w:sz w:val="16"/>
                <w:szCs w:val="16"/>
              </w:rPr>
            </w:pPr>
          </w:p>
        </w:tc>
        <w:tc>
          <w:tcPr>
            <w:tcW w:w="2318" w:type="dxa"/>
            <w:tcBorders>
              <w:left w:val="single" w:sz="4" w:space="0" w:color="auto"/>
            </w:tcBorders>
            <w:vAlign w:val="center"/>
          </w:tcPr>
          <w:p w:rsidR="00CF3BA6" w:rsidRPr="00B723DF" w:rsidRDefault="0037269A" w:rsidP="000F208A">
            <w:pPr>
              <w:spacing w:before="0"/>
              <w:jc w:val="center"/>
              <w:rPr>
                <w:rFonts w:ascii="Arial" w:hAnsi="Arial" w:cs="Arial"/>
                <w:b/>
                <w:sz w:val="16"/>
                <w:szCs w:val="16"/>
              </w:rPr>
            </w:pPr>
            <w:r w:rsidRPr="00B723DF">
              <w:rPr>
                <w:rFonts w:ascii="Arial" w:hAnsi="Arial" w:cs="Arial"/>
                <w:b/>
                <w:sz w:val="16"/>
                <w:szCs w:val="16"/>
              </w:rPr>
              <w:t>Introduction à l’économie</w:t>
            </w:r>
          </w:p>
        </w:tc>
        <w:tc>
          <w:tcPr>
            <w:tcW w:w="1262" w:type="dxa"/>
          </w:tcPr>
          <w:p w:rsidR="00CF3BA6" w:rsidRPr="00B723DF" w:rsidRDefault="0037269A" w:rsidP="001A057E">
            <w:pPr>
              <w:jc w:val="center"/>
              <w:rPr>
                <w:rFonts w:ascii="Arial" w:hAnsi="Arial" w:cs="Arial"/>
                <w:sz w:val="16"/>
                <w:szCs w:val="16"/>
              </w:rPr>
            </w:pPr>
            <w:r w:rsidRPr="00B723DF">
              <w:rPr>
                <w:rFonts w:ascii="Arial" w:hAnsi="Arial" w:cs="Arial"/>
                <w:sz w:val="16"/>
                <w:szCs w:val="16"/>
              </w:rPr>
              <w:t>12h</w:t>
            </w:r>
          </w:p>
        </w:tc>
        <w:tc>
          <w:tcPr>
            <w:tcW w:w="1270" w:type="dxa"/>
          </w:tcPr>
          <w:p w:rsidR="00CF3BA6" w:rsidRPr="00B723DF" w:rsidRDefault="00E37AE8" w:rsidP="001A057E">
            <w:pPr>
              <w:jc w:val="center"/>
              <w:rPr>
                <w:rFonts w:ascii="Arial" w:hAnsi="Arial" w:cs="Arial"/>
                <w:sz w:val="16"/>
                <w:szCs w:val="16"/>
              </w:rPr>
            </w:pPr>
            <w:r w:rsidRPr="00B723DF">
              <w:rPr>
                <w:rFonts w:ascii="Arial" w:hAnsi="Arial" w:cs="Arial"/>
                <w:sz w:val="16"/>
                <w:szCs w:val="16"/>
              </w:rPr>
              <w:t>CC</w:t>
            </w:r>
          </w:p>
        </w:tc>
        <w:tc>
          <w:tcPr>
            <w:tcW w:w="2167" w:type="dxa"/>
          </w:tcPr>
          <w:p w:rsidR="00CF3BA6" w:rsidRPr="00B723DF" w:rsidRDefault="0037269A" w:rsidP="001A057E">
            <w:pPr>
              <w:jc w:val="center"/>
              <w:rPr>
                <w:rFonts w:ascii="Arial" w:hAnsi="Arial" w:cs="Arial"/>
                <w:sz w:val="16"/>
                <w:szCs w:val="16"/>
              </w:rPr>
            </w:pPr>
            <w:r w:rsidRPr="00B723DF">
              <w:rPr>
                <w:rFonts w:ascii="Arial" w:hAnsi="Arial" w:cs="Arial"/>
                <w:sz w:val="16"/>
                <w:szCs w:val="16"/>
              </w:rPr>
              <w:t>O/ET</w:t>
            </w:r>
          </w:p>
        </w:tc>
      </w:tr>
      <w:tr w:rsidR="002A52FA" w:rsidRPr="00B723DF" w:rsidTr="00B723DF">
        <w:trPr>
          <w:trHeight w:val="20"/>
        </w:trPr>
        <w:tc>
          <w:tcPr>
            <w:tcW w:w="2305" w:type="dxa"/>
            <w:tcBorders>
              <w:top w:val="nil"/>
              <w:bottom w:val="single" w:sz="4" w:space="0" w:color="auto"/>
            </w:tcBorders>
          </w:tcPr>
          <w:p w:rsidR="002A52FA" w:rsidRPr="00B723DF" w:rsidRDefault="002A52FA" w:rsidP="001A057E">
            <w:pPr>
              <w:jc w:val="center"/>
              <w:rPr>
                <w:rFonts w:ascii="Arial" w:hAnsi="Arial" w:cs="Arial"/>
                <w:b/>
                <w:sz w:val="16"/>
                <w:szCs w:val="16"/>
              </w:rPr>
            </w:pPr>
          </w:p>
        </w:tc>
        <w:tc>
          <w:tcPr>
            <w:tcW w:w="2318" w:type="dxa"/>
            <w:vAlign w:val="center"/>
          </w:tcPr>
          <w:p w:rsidR="002A52FA" w:rsidRPr="00B723DF" w:rsidRDefault="002A52FA" w:rsidP="000F208A">
            <w:pPr>
              <w:spacing w:before="0"/>
              <w:jc w:val="center"/>
              <w:rPr>
                <w:rFonts w:ascii="Arial" w:hAnsi="Arial" w:cs="Arial"/>
                <w:b/>
                <w:sz w:val="16"/>
                <w:szCs w:val="16"/>
                <w:lang w:val="fr-FR"/>
              </w:rPr>
            </w:pPr>
            <w:r w:rsidRPr="00B723DF">
              <w:rPr>
                <w:rFonts w:ascii="Arial" w:hAnsi="Arial" w:cs="Arial"/>
                <w:b/>
                <w:sz w:val="16"/>
                <w:szCs w:val="16"/>
                <w:lang w:val="fr-FR"/>
              </w:rPr>
              <w:t>Introduction à la gestion</w:t>
            </w:r>
          </w:p>
        </w:tc>
        <w:tc>
          <w:tcPr>
            <w:tcW w:w="1262" w:type="dxa"/>
          </w:tcPr>
          <w:p w:rsidR="002A52FA" w:rsidRPr="00B723DF" w:rsidRDefault="002A52FA" w:rsidP="001A057E">
            <w:pPr>
              <w:jc w:val="center"/>
              <w:rPr>
                <w:rFonts w:ascii="Arial" w:hAnsi="Arial" w:cs="Arial"/>
                <w:sz w:val="16"/>
                <w:szCs w:val="16"/>
              </w:rPr>
            </w:pPr>
            <w:r w:rsidRPr="00B723DF">
              <w:rPr>
                <w:rFonts w:ascii="Arial" w:hAnsi="Arial" w:cs="Arial"/>
                <w:sz w:val="16"/>
                <w:szCs w:val="16"/>
              </w:rPr>
              <w:t>12h</w:t>
            </w:r>
          </w:p>
        </w:tc>
        <w:tc>
          <w:tcPr>
            <w:tcW w:w="1270" w:type="dxa"/>
          </w:tcPr>
          <w:p w:rsidR="002A52FA" w:rsidRPr="00B723DF" w:rsidRDefault="002A52FA" w:rsidP="001A057E">
            <w:pPr>
              <w:jc w:val="center"/>
              <w:rPr>
                <w:rFonts w:ascii="Arial" w:hAnsi="Arial" w:cs="Arial"/>
                <w:sz w:val="16"/>
                <w:szCs w:val="16"/>
              </w:rPr>
            </w:pPr>
            <w:r w:rsidRPr="00B723DF">
              <w:rPr>
                <w:rFonts w:ascii="Arial" w:hAnsi="Arial" w:cs="Arial"/>
                <w:sz w:val="16"/>
                <w:szCs w:val="16"/>
              </w:rPr>
              <w:t>CC</w:t>
            </w:r>
          </w:p>
        </w:tc>
        <w:tc>
          <w:tcPr>
            <w:tcW w:w="2167" w:type="dxa"/>
          </w:tcPr>
          <w:p w:rsidR="002A52FA" w:rsidRPr="00B723DF" w:rsidRDefault="002A52FA" w:rsidP="001A057E">
            <w:pPr>
              <w:jc w:val="center"/>
              <w:rPr>
                <w:rFonts w:ascii="Arial" w:hAnsi="Arial" w:cs="Arial"/>
                <w:sz w:val="16"/>
                <w:szCs w:val="16"/>
              </w:rPr>
            </w:pPr>
            <w:r w:rsidRPr="00B723DF">
              <w:rPr>
                <w:rFonts w:ascii="Arial" w:hAnsi="Arial" w:cs="Arial"/>
                <w:sz w:val="16"/>
                <w:szCs w:val="16"/>
              </w:rPr>
              <w:t>O/ET</w:t>
            </w:r>
          </w:p>
        </w:tc>
      </w:tr>
      <w:tr w:rsidR="002A52FA" w:rsidRPr="00B723DF" w:rsidTr="00B723DF">
        <w:trPr>
          <w:trHeight w:val="20"/>
        </w:trPr>
        <w:tc>
          <w:tcPr>
            <w:tcW w:w="2305" w:type="dxa"/>
            <w:vMerge w:val="restart"/>
            <w:tcBorders>
              <w:top w:val="single" w:sz="4" w:space="0" w:color="auto"/>
              <w:left w:val="single" w:sz="4" w:space="0" w:color="auto"/>
              <w:right w:val="single" w:sz="4" w:space="0" w:color="auto"/>
            </w:tcBorders>
          </w:tcPr>
          <w:p w:rsidR="002A52FA" w:rsidRPr="00B723DF" w:rsidRDefault="002A52FA" w:rsidP="001A057E">
            <w:pPr>
              <w:jc w:val="center"/>
              <w:rPr>
                <w:rFonts w:ascii="Arial" w:hAnsi="Arial" w:cs="Arial"/>
                <w:b/>
                <w:sz w:val="16"/>
                <w:szCs w:val="16"/>
                <w:lang w:val="fr-FR"/>
              </w:rPr>
            </w:pPr>
            <w:r w:rsidRPr="00B723DF">
              <w:rPr>
                <w:rFonts w:ascii="Arial" w:hAnsi="Arial" w:cs="Arial"/>
                <w:b/>
                <w:sz w:val="16"/>
                <w:szCs w:val="16"/>
                <w:lang w:val="fr-FR"/>
              </w:rPr>
              <w:t>Module 1 Droit</w:t>
            </w:r>
          </w:p>
          <w:p w:rsidR="002A52FA" w:rsidRPr="00B723DF" w:rsidRDefault="002A52FA" w:rsidP="001A057E">
            <w:pPr>
              <w:jc w:val="center"/>
              <w:rPr>
                <w:rFonts w:ascii="Arial" w:hAnsi="Arial" w:cs="Arial"/>
                <w:b/>
                <w:sz w:val="16"/>
                <w:szCs w:val="16"/>
                <w:lang w:val="fr-FR"/>
              </w:rPr>
            </w:pPr>
          </w:p>
        </w:tc>
        <w:tc>
          <w:tcPr>
            <w:tcW w:w="2318" w:type="dxa"/>
            <w:tcBorders>
              <w:left w:val="single" w:sz="4" w:space="0" w:color="auto"/>
              <w:bottom w:val="single" w:sz="4" w:space="0" w:color="auto"/>
            </w:tcBorders>
            <w:vAlign w:val="center"/>
          </w:tcPr>
          <w:p w:rsidR="002A52FA" w:rsidRPr="00B723DF" w:rsidRDefault="002A52FA" w:rsidP="000F208A">
            <w:pPr>
              <w:spacing w:before="0"/>
              <w:jc w:val="center"/>
              <w:rPr>
                <w:rFonts w:ascii="Arial" w:hAnsi="Arial" w:cs="Arial"/>
                <w:b/>
                <w:sz w:val="16"/>
                <w:szCs w:val="16"/>
                <w:lang w:val="fr-FR"/>
              </w:rPr>
            </w:pPr>
            <w:r w:rsidRPr="00B723DF">
              <w:rPr>
                <w:rFonts w:ascii="Arial" w:hAnsi="Arial" w:cs="Arial"/>
                <w:b/>
                <w:sz w:val="16"/>
                <w:szCs w:val="16"/>
                <w:lang w:val="fr-FR"/>
              </w:rPr>
              <w:t>Droit civil-Droit de la famille</w:t>
            </w:r>
          </w:p>
        </w:tc>
        <w:tc>
          <w:tcPr>
            <w:tcW w:w="1262" w:type="dxa"/>
          </w:tcPr>
          <w:p w:rsidR="002A52FA" w:rsidRPr="00B723DF" w:rsidRDefault="002A52FA" w:rsidP="001A057E">
            <w:pPr>
              <w:jc w:val="center"/>
              <w:rPr>
                <w:rFonts w:ascii="Arial" w:hAnsi="Arial" w:cs="Arial"/>
                <w:sz w:val="16"/>
                <w:szCs w:val="16"/>
              </w:rPr>
            </w:pPr>
            <w:r w:rsidRPr="00B723DF">
              <w:rPr>
                <w:rFonts w:ascii="Arial" w:hAnsi="Arial" w:cs="Arial"/>
                <w:sz w:val="16"/>
                <w:szCs w:val="16"/>
              </w:rPr>
              <w:t>20h</w:t>
            </w:r>
          </w:p>
        </w:tc>
        <w:tc>
          <w:tcPr>
            <w:tcW w:w="1270" w:type="dxa"/>
          </w:tcPr>
          <w:p w:rsidR="002A52FA" w:rsidRPr="00B723DF" w:rsidRDefault="002A52FA" w:rsidP="001A057E">
            <w:pPr>
              <w:jc w:val="center"/>
              <w:rPr>
                <w:rFonts w:ascii="Arial" w:hAnsi="Arial" w:cs="Arial"/>
                <w:sz w:val="16"/>
                <w:szCs w:val="16"/>
              </w:rPr>
            </w:pPr>
            <w:r w:rsidRPr="00B723DF">
              <w:rPr>
                <w:rFonts w:ascii="Arial" w:hAnsi="Arial" w:cs="Arial"/>
                <w:sz w:val="16"/>
                <w:szCs w:val="16"/>
              </w:rPr>
              <w:t>CC</w:t>
            </w:r>
          </w:p>
        </w:tc>
        <w:tc>
          <w:tcPr>
            <w:tcW w:w="2167" w:type="dxa"/>
          </w:tcPr>
          <w:p w:rsidR="002A52FA" w:rsidRPr="00B723DF" w:rsidRDefault="002A52FA" w:rsidP="001A057E">
            <w:pPr>
              <w:jc w:val="center"/>
              <w:rPr>
                <w:rFonts w:ascii="Arial" w:hAnsi="Arial" w:cs="Arial"/>
                <w:sz w:val="16"/>
                <w:szCs w:val="16"/>
              </w:rPr>
            </w:pPr>
            <w:r w:rsidRPr="00B723DF">
              <w:rPr>
                <w:rFonts w:ascii="Arial" w:hAnsi="Arial" w:cs="Arial"/>
                <w:sz w:val="16"/>
                <w:szCs w:val="16"/>
              </w:rPr>
              <w:t>O/ET</w:t>
            </w:r>
          </w:p>
        </w:tc>
      </w:tr>
      <w:tr w:rsidR="002A52FA" w:rsidRPr="00B723DF" w:rsidTr="00B723DF">
        <w:trPr>
          <w:trHeight w:val="20"/>
        </w:trPr>
        <w:tc>
          <w:tcPr>
            <w:tcW w:w="2305" w:type="dxa"/>
            <w:vMerge/>
            <w:tcBorders>
              <w:left w:val="single" w:sz="4" w:space="0" w:color="auto"/>
              <w:bottom w:val="single" w:sz="4" w:space="0" w:color="auto"/>
              <w:right w:val="single" w:sz="4" w:space="0" w:color="auto"/>
            </w:tcBorders>
            <w:vAlign w:val="center"/>
          </w:tcPr>
          <w:p w:rsidR="002A52FA" w:rsidRPr="00B723DF" w:rsidRDefault="002A52FA" w:rsidP="000F208A">
            <w:pPr>
              <w:spacing w:before="0"/>
              <w:jc w:val="center"/>
              <w:rPr>
                <w:rFonts w:ascii="Arial" w:hAnsi="Arial" w:cs="Arial"/>
                <w:b/>
                <w:sz w:val="16"/>
                <w:szCs w:val="16"/>
              </w:rPr>
            </w:pPr>
          </w:p>
        </w:tc>
        <w:tc>
          <w:tcPr>
            <w:tcW w:w="2318" w:type="dxa"/>
            <w:tcBorders>
              <w:left w:val="single" w:sz="4" w:space="0" w:color="auto"/>
              <w:bottom w:val="single" w:sz="4" w:space="0" w:color="auto"/>
            </w:tcBorders>
            <w:vAlign w:val="center"/>
          </w:tcPr>
          <w:p w:rsidR="002A52FA" w:rsidRPr="00B723DF" w:rsidRDefault="002A52FA" w:rsidP="00636749">
            <w:pPr>
              <w:spacing w:before="0"/>
              <w:jc w:val="center"/>
              <w:rPr>
                <w:rFonts w:ascii="Arial" w:hAnsi="Arial" w:cs="Arial"/>
                <w:b/>
                <w:sz w:val="16"/>
                <w:szCs w:val="16"/>
                <w:lang w:val="fr-FR"/>
              </w:rPr>
            </w:pPr>
            <w:r w:rsidRPr="00B723DF">
              <w:rPr>
                <w:rFonts w:ascii="Arial" w:hAnsi="Arial" w:cs="Arial"/>
                <w:b/>
                <w:sz w:val="16"/>
                <w:szCs w:val="16"/>
                <w:lang w:val="fr-FR"/>
              </w:rPr>
              <w:t>Droit constitutionnel</w:t>
            </w:r>
          </w:p>
        </w:tc>
        <w:tc>
          <w:tcPr>
            <w:tcW w:w="1262" w:type="dxa"/>
            <w:vAlign w:val="center"/>
          </w:tcPr>
          <w:p w:rsidR="002A52FA" w:rsidRPr="00B723DF" w:rsidRDefault="002A52FA" w:rsidP="002A52FA">
            <w:pPr>
              <w:jc w:val="center"/>
              <w:rPr>
                <w:rFonts w:ascii="Arial" w:hAnsi="Arial" w:cs="Arial"/>
                <w:sz w:val="16"/>
                <w:szCs w:val="16"/>
                <w:lang w:val="fr-FR"/>
              </w:rPr>
            </w:pPr>
            <w:r w:rsidRPr="00B723DF">
              <w:rPr>
                <w:rFonts w:ascii="Arial" w:hAnsi="Arial" w:cs="Arial"/>
                <w:sz w:val="16"/>
                <w:szCs w:val="16"/>
                <w:lang w:val="fr-FR"/>
              </w:rPr>
              <w:t>20h</w:t>
            </w:r>
          </w:p>
        </w:tc>
        <w:tc>
          <w:tcPr>
            <w:tcW w:w="1270" w:type="dxa"/>
            <w:vAlign w:val="center"/>
          </w:tcPr>
          <w:p w:rsidR="002A52FA" w:rsidRPr="00B723DF" w:rsidRDefault="002A52FA" w:rsidP="002A52FA">
            <w:pPr>
              <w:jc w:val="center"/>
              <w:rPr>
                <w:rFonts w:ascii="Arial" w:hAnsi="Arial" w:cs="Arial"/>
                <w:sz w:val="16"/>
                <w:szCs w:val="16"/>
                <w:lang w:val="fr-FR"/>
              </w:rPr>
            </w:pPr>
            <w:r w:rsidRPr="00B723DF">
              <w:rPr>
                <w:rFonts w:ascii="Arial" w:hAnsi="Arial" w:cs="Arial"/>
                <w:sz w:val="16"/>
                <w:szCs w:val="16"/>
                <w:lang w:val="fr-FR"/>
              </w:rPr>
              <w:t>CC</w:t>
            </w:r>
          </w:p>
        </w:tc>
        <w:tc>
          <w:tcPr>
            <w:tcW w:w="2167" w:type="dxa"/>
            <w:vAlign w:val="center"/>
          </w:tcPr>
          <w:p w:rsidR="002A52FA" w:rsidRPr="00B723DF" w:rsidRDefault="002A52FA" w:rsidP="002A52FA">
            <w:pPr>
              <w:jc w:val="center"/>
              <w:rPr>
                <w:rFonts w:ascii="Arial" w:hAnsi="Arial" w:cs="Arial"/>
                <w:sz w:val="16"/>
                <w:szCs w:val="16"/>
                <w:lang w:val="fr-FR"/>
              </w:rPr>
            </w:pPr>
            <w:r w:rsidRPr="00B723DF">
              <w:rPr>
                <w:rFonts w:ascii="Arial" w:hAnsi="Arial" w:cs="Arial"/>
                <w:sz w:val="16"/>
                <w:szCs w:val="16"/>
                <w:lang w:val="fr-FR"/>
              </w:rPr>
              <w:t>O/ET</w:t>
            </w:r>
          </w:p>
        </w:tc>
      </w:tr>
      <w:tr w:rsidR="00CF3BA6" w:rsidRPr="00B723DF" w:rsidTr="00B723DF">
        <w:trPr>
          <w:trHeight w:val="453"/>
        </w:trPr>
        <w:tc>
          <w:tcPr>
            <w:tcW w:w="2305" w:type="dxa"/>
            <w:tcBorders>
              <w:top w:val="single" w:sz="4" w:space="0" w:color="auto"/>
              <w:left w:val="single" w:sz="4" w:space="0" w:color="auto"/>
              <w:bottom w:val="nil"/>
              <w:right w:val="single" w:sz="4" w:space="0" w:color="auto"/>
            </w:tcBorders>
            <w:vAlign w:val="center"/>
          </w:tcPr>
          <w:p w:rsidR="00CE6312" w:rsidRPr="00B723DF" w:rsidRDefault="00CE6312" w:rsidP="000F208A">
            <w:pPr>
              <w:spacing w:before="0"/>
              <w:jc w:val="center"/>
              <w:rPr>
                <w:rFonts w:ascii="Arial" w:hAnsi="Arial" w:cs="Arial"/>
                <w:b/>
                <w:sz w:val="16"/>
                <w:szCs w:val="16"/>
              </w:rPr>
            </w:pPr>
          </w:p>
          <w:p w:rsidR="00CF3BA6" w:rsidRPr="00B723DF" w:rsidRDefault="00636749" w:rsidP="000F208A">
            <w:pPr>
              <w:spacing w:before="0"/>
              <w:jc w:val="center"/>
              <w:rPr>
                <w:rFonts w:ascii="Arial" w:hAnsi="Arial" w:cs="Arial"/>
                <w:b/>
                <w:sz w:val="16"/>
                <w:szCs w:val="16"/>
              </w:rPr>
            </w:pPr>
            <w:r w:rsidRPr="00B723DF">
              <w:rPr>
                <w:rFonts w:ascii="Arial" w:hAnsi="Arial" w:cs="Arial"/>
                <w:b/>
                <w:sz w:val="16"/>
                <w:szCs w:val="16"/>
              </w:rPr>
              <w:t>Module 2 Economie</w:t>
            </w:r>
          </w:p>
          <w:p w:rsidR="00CE6312" w:rsidRPr="00B723DF" w:rsidRDefault="00CE6312" w:rsidP="000F208A">
            <w:pPr>
              <w:spacing w:before="0"/>
              <w:jc w:val="center"/>
              <w:rPr>
                <w:rFonts w:ascii="Arial" w:hAnsi="Arial" w:cs="Arial"/>
                <w:b/>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CF3BA6" w:rsidRPr="00B723DF" w:rsidRDefault="00636749" w:rsidP="00CE6312">
            <w:pPr>
              <w:spacing w:before="0"/>
              <w:jc w:val="center"/>
              <w:rPr>
                <w:rFonts w:ascii="Arial" w:hAnsi="Arial" w:cs="Arial"/>
                <w:b/>
                <w:sz w:val="16"/>
                <w:szCs w:val="16"/>
              </w:rPr>
            </w:pPr>
            <w:r w:rsidRPr="00B723DF">
              <w:rPr>
                <w:rFonts w:ascii="Arial" w:hAnsi="Arial" w:cs="Arial"/>
                <w:b/>
                <w:sz w:val="16"/>
                <w:szCs w:val="16"/>
              </w:rPr>
              <w:t>Economie générale</w:t>
            </w:r>
          </w:p>
        </w:tc>
        <w:tc>
          <w:tcPr>
            <w:tcW w:w="1262" w:type="dxa"/>
            <w:tcBorders>
              <w:left w:val="single" w:sz="4" w:space="0" w:color="auto"/>
            </w:tcBorders>
          </w:tcPr>
          <w:p w:rsidR="00CF3BA6" w:rsidRPr="00B723DF" w:rsidRDefault="00E37AE8" w:rsidP="001A057E">
            <w:pPr>
              <w:jc w:val="center"/>
              <w:rPr>
                <w:rFonts w:ascii="Arial" w:hAnsi="Arial" w:cs="Arial"/>
                <w:sz w:val="16"/>
                <w:szCs w:val="16"/>
              </w:rPr>
            </w:pPr>
            <w:r w:rsidRPr="00B723DF">
              <w:rPr>
                <w:rFonts w:ascii="Arial" w:hAnsi="Arial" w:cs="Arial"/>
                <w:sz w:val="16"/>
                <w:szCs w:val="16"/>
              </w:rPr>
              <w:t>20</w:t>
            </w:r>
            <w:r w:rsidR="00063AE8" w:rsidRPr="00B723DF">
              <w:rPr>
                <w:rFonts w:ascii="Arial" w:hAnsi="Arial" w:cs="Arial"/>
                <w:sz w:val="16"/>
                <w:szCs w:val="16"/>
              </w:rPr>
              <w:t>h</w:t>
            </w:r>
          </w:p>
        </w:tc>
        <w:tc>
          <w:tcPr>
            <w:tcW w:w="1270" w:type="dxa"/>
          </w:tcPr>
          <w:p w:rsidR="00CF3BA6" w:rsidRPr="00B723DF" w:rsidRDefault="00063AE8" w:rsidP="001A057E">
            <w:pPr>
              <w:jc w:val="center"/>
              <w:rPr>
                <w:rFonts w:ascii="Arial" w:hAnsi="Arial" w:cs="Arial"/>
                <w:sz w:val="16"/>
                <w:szCs w:val="16"/>
              </w:rPr>
            </w:pPr>
            <w:r w:rsidRPr="00B723DF">
              <w:rPr>
                <w:rFonts w:ascii="Arial" w:hAnsi="Arial" w:cs="Arial"/>
                <w:sz w:val="16"/>
                <w:szCs w:val="16"/>
              </w:rPr>
              <w:t>CC</w:t>
            </w:r>
          </w:p>
        </w:tc>
        <w:tc>
          <w:tcPr>
            <w:tcW w:w="2167" w:type="dxa"/>
          </w:tcPr>
          <w:p w:rsidR="00CF3BA6" w:rsidRPr="00B723DF" w:rsidRDefault="00063AE8" w:rsidP="001A057E">
            <w:pPr>
              <w:jc w:val="center"/>
              <w:rPr>
                <w:rFonts w:ascii="Arial" w:hAnsi="Arial" w:cs="Arial"/>
                <w:sz w:val="16"/>
                <w:szCs w:val="16"/>
              </w:rPr>
            </w:pPr>
            <w:r w:rsidRPr="00B723DF">
              <w:rPr>
                <w:rFonts w:ascii="Arial" w:hAnsi="Arial" w:cs="Arial"/>
                <w:sz w:val="16"/>
                <w:szCs w:val="16"/>
              </w:rPr>
              <w:t>O/ET</w:t>
            </w:r>
          </w:p>
        </w:tc>
      </w:tr>
      <w:tr w:rsidR="00636749" w:rsidRPr="00B723DF" w:rsidTr="00B723DF">
        <w:trPr>
          <w:trHeight w:val="20"/>
        </w:trPr>
        <w:tc>
          <w:tcPr>
            <w:tcW w:w="2305" w:type="dxa"/>
            <w:tcBorders>
              <w:top w:val="nil"/>
              <w:left w:val="single" w:sz="4" w:space="0" w:color="auto"/>
              <w:bottom w:val="nil"/>
              <w:right w:val="single" w:sz="4" w:space="0" w:color="auto"/>
            </w:tcBorders>
            <w:vAlign w:val="center"/>
          </w:tcPr>
          <w:p w:rsidR="00636749" w:rsidRPr="00B723DF" w:rsidRDefault="001064D7" w:rsidP="000F208A">
            <w:pPr>
              <w:spacing w:before="0"/>
              <w:jc w:val="center"/>
              <w:rPr>
                <w:rFonts w:ascii="Arial" w:hAnsi="Arial" w:cs="Arial"/>
                <w:b/>
                <w:sz w:val="16"/>
                <w:szCs w:val="16"/>
              </w:rPr>
            </w:pPr>
            <w:r>
              <w:rPr>
                <w:rFonts w:ascii="Arial" w:hAnsi="Arial" w:cs="Arial"/>
                <w:b/>
                <w:sz w:val="16"/>
                <w:szCs w:val="16"/>
              </w:rPr>
              <w:t>Module 2a</w:t>
            </w:r>
          </w:p>
          <w:p w:rsidR="00CE6312" w:rsidRPr="00B723DF" w:rsidRDefault="00CE6312" w:rsidP="000F208A">
            <w:pPr>
              <w:spacing w:before="0"/>
              <w:jc w:val="center"/>
              <w:rPr>
                <w:rFonts w:ascii="Arial" w:hAnsi="Arial" w:cs="Arial"/>
                <w:b/>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636749" w:rsidRPr="00B723DF" w:rsidRDefault="00636749" w:rsidP="000F208A">
            <w:pPr>
              <w:spacing w:before="0"/>
              <w:jc w:val="center"/>
              <w:rPr>
                <w:rFonts w:ascii="Arial" w:hAnsi="Arial" w:cs="Arial"/>
                <w:b/>
                <w:sz w:val="16"/>
                <w:szCs w:val="16"/>
              </w:rPr>
            </w:pPr>
            <w:r w:rsidRPr="00B723DF">
              <w:rPr>
                <w:rFonts w:ascii="Arial" w:hAnsi="Arial" w:cs="Arial"/>
                <w:b/>
                <w:sz w:val="16"/>
                <w:szCs w:val="16"/>
              </w:rPr>
              <w:t>Calculs et statistiques</w:t>
            </w:r>
          </w:p>
        </w:tc>
        <w:tc>
          <w:tcPr>
            <w:tcW w:w="1262" w:type="dxa"/>
            <w:tcBorders>
              <w:left w:val="single" w:sz="4" w:space="0" w:color="auto"/>
            </w:tcBorders>
          </w:tcPr>
          <w:p w:rsidR="00636749" w:rsidRPr="00B723DF" w:rsidRDefault="00636749" w:rsidP="001A057E">
            <w:pPr>
              <w:jc w:val="center"/>
              <w:rPr>
                <w:rFonts w:ascii="Arial" w:hAnsi="Arial" w:cs="Arial"/>
                <w:sz w:val="16"/>
                <w:szCs w:val="16"/>
              </w:rPr>
            </w:pPr>
            <w:r w:rsidRPr="00B723DF">
              <w:rPr>
                <w:rFonts w:ascii="Arial" w:hAnsi="Arial" w:cs="Arial"/>
                <w:sz w:val="16"/>
                <w:szCs w:val="16"/>
              </w:rPr>
              <w:t>20h</w:t>
            </w:r>
          </w:p>
        </w:tc>
        <w:tc>
          <w:tcPr>
            <w:tcW w:w="1270" w:type="dxa"/>
          </w:tcPr>
          <w:p w:rsidR="00636749" w:rsidRPr="00B723DF" w:rsidRDefault="00636749" w:rsidP="001A057E">
            <w:pPr>
              <w:jc w:val="center"/>
              <w:rPr>
                <w:rFonts w:ascii="Arial" w:hAnsi="Arial" w:cs="Arial"/>
                <w:sz w:val="16"/>
                <w:szCs w:val="16"/>
              </w:rPr>
            </w:pPr>
            <w:r w:rsidRPr="00B723DF">
              <w:rPr>
                <w:rFonts w:ascii="Arial" w:hAnsi="Arial" w:cs="Arial"/>
                <w:sz w:val="16"/>
                <w:szCs w:val="16"/>
              </w:rPr>
              <w:t>CC</w:t>
            </w:r>
          </w:p>
        </w:tc>
        <w:tc>
          <w:tcPr>
            <w:tcW w:w="2167" w:type="dxa"/>
          </w:tcPr>
          <w:p w:rsidR="00636749" w:rsidRPr="00B723DF" w:rsidRDefault="00636749" w:rsidP="001A057E">
            <w:pPr>
              <w:jc w:val="center"/>
              <w:rPr>
                <w:rFonts w:ascii="Arial" w:hAnsi="Arial" w:cs="Arial"/>
                <w:sz w:val="16"/>
                <w:szCs w:val="16"/>
              </w:rPr>
            </w:pPr>
            <w:r w:rsidRPr="00B723DF">
              <w:rPr>
                <w:rFonts w:ascii="Arial" w:hAnsi="Arial" w:cs="Arial"/>
                <w:sz w:val="16"/>
                <w:szCs w:val="16"/>
              </w:rPr>
              <w:t>O/ET</w:t>
            </w:r>
          </w:p>
        </w:tc>
      </w:tr>
      <w:tr w:rsidR="00636749" w:rsidRPr="00B723DF" w:rsidTr="00B723DF">
        <w:trPr>
          <w:trHeight w:val="20"/>
        </w:trPr>
        <w:tc>
          <w:tcPr>
            <w:tcW w:w="2305" w:type="dxa"/>
            <w:tcBorders>
              <w:top w:val="nil"/>
              <w:left w:val="single" w:sz="4" w:space="0" w:color="auto"/>
              <w:bottom w:val="nil"/>
              <w:right w:val="single" w:sz="4" w:space="0" w:color="auto"/>
            </w:tcBorders>
            <w:vAlign w:val="center"/>
          </w:tcPr>
          <w:p w:rsidR="00636749" w:rsidRPr="00B723DF" w:rsidRDefault="001064D7" w:rsidP="000F208A">
            <w:pPr>
              <w:spacing w:before="0"/>
              <w:jc w:val="center"/>
              <w:rPr>
                <w:rFonts w:ascii="Arial" w:hAnsi="Arial" w:cs="Arial"/>
                <w:b/>
                <w:sz w:val="16"/>
                <w:szCs w:val="16"/>
              </w:rPr>
            </w:pPr>
            <w:r>
              <w:rPr>
                <w:rFonts w:ascii="Arial" w:hAnsi="Arial" w:cs="Arial"/>
                <w:b/>
                <w:sz w:val="16"/>
                <w:szCs w:val="16"/>
              </w:rPr>
              <w:t>Module 2b</w:t>
            </w:r>
          </w:p>
        </w:tc>
        <w:tc>
          <w:tcPr>
            <w:tcW w:w="2318" w:type="dxa"/>
            <w:tcBorders>
              <w:top w:val="single" w:sz="4" w:space="0" w:color="auto"/>
              <w:left w:val="single" w:sz="4" w:space="0" w:color="auto"/>
              <w:bottom w:val="single" w:sz="4" w:space="0" w:color="auto"/>
              <w:right w:val="single" w:sz="4" w:space="0" w:color="auto"/>
            </w:tcBorders>
            <w:vAlign w:val="center"/>
          </w:tcPr>
          <w:p w:rsidR="00636749" w:rsidRPr="00B723DF" w:rsidRDefault="00636749" w:rsidP="000F208A">
            <w:pPr>
              <w:spacing w:before="0"/>
              <w:jc w:val="center"/>
              <w:rPr>
                <w:rFonts w:ascii="Arial" w:hAnsi="Arial" w:cs="Arial"/>
                <w:b/>
                <w:sz w:val="16"/>
                <w:szCs w:val="16"/>
              </w:rPr>
            </w:pPr>
            <w:r w:rsidRPr="00B723DF">
              <w:rPr>
                <w:rFonts w:ascii="Arial" w:hAnsi="Arial" w:cs="Arial"/>
                <w:b/>
                <w:sz w:val="16"/>
                <w:szCs w:val="16"/>
              </w:rPr>
              <w:t>Economie générale</w:t>
            </w:r>
          </w:p>
        </w:tc>
        <w:tc>
          <w:tcPr>
            <w:tcW w:w="1262" w:type="dxa"/>
            <w:tcBorders>
              <w:left w:val="single" w:sz="4" w:space="0" w:color="auto"/>
            </w:tcBorders>
          </w:tcPr>
          <w:p w:rsidR="00636749" w:rsidRPr="00B723DF" w:rsidRDefault="00636749" w:rsidP="001A057E">
            <w:pPr>
              <w:jc w:val="center"/>
              <w:rPr>
                <w:rFonts w:ascii="Arial" w:hAnsi="Arial" w:cs="Arial"/>
                <w:sz w:val="16"/>
                <w:szCs w:val="16"/>
              </w:rPr>
            </w:pPr>
            <w:r w:rsidRPr="00B723DF">
              <w:rPr>
                <w:rFonts w:ascii="Arial" w:hAnsi="Arial" w:cs="Arial"/>
                <w:sz w:val="16"/>
                <w:szCs w:val="16"/>
              </w:rPr>
              <w:t>20h</w:t>
            </w:r>
          </w:p>
        </w:tc>
        <w:tc>
          <w:tcPr>
            <w:tcW w:w="1270" w:type="dxa"/>
          </w:tcPr>
          <w:p w:rsidR="00636749" w:rsidRPr="00B723DF" w:rsidRDefault="00636749" w:rsidP="001A057E">
            <w:pPr>
              <w:jc w:val="center"/>
              <w:rPr>
                <w:rFonts w:ascii="Arial" w:hAnsi="Arial" w:cs="Arial"/>
                <w:sz w:val="16"/>
                <w:szCs w:val="16"/>
              </w:rPr>
            </w:pPr>
            <w:r w:rsidRPr="00B723DF">
              <w:rPr>
                <w:rFonts w:ascii="Arial" w:hAnsi="Arial" w:cs="Arial"/>
                <w:sz w:val="16"/>
                <w:szCs w:val="16"/>
              </w:rPr>
              <w:t>CC</w:t>
            </w:r>
          </w:p>
        </w:tc>
        <w:tc>
          <w:tcPr>
            <w:tcW w:w="2167" w:type="dxa"/>
          </w:tcPr>
          <w:p w:rsidR="00636749" w:rsidRPr="00B723DF" w:rsidRDefault="00636749" w:rsidP="001A057E">
            <w:pPr>
              <w:jc w:val="center"/>
              <w:rPr>
                <w:rFonts w:ascii="Arial" w:hAnsi="Arial" w:cs="Arial"/>
                <w:sz w:val="16"/>
                <w:szCs w:val="16"/>
              </w:rPr>
            </w:pPr>
            <w:r w:rsidRPr="00B723DF">
              <w:rPr>
                <w:rFonts w:ascii="Arial" w:hAnsi="Arial" w:cs="Arial"/>
                <w:sz w:val="16"/>
                <w:szCs w:val="16"/>
              </w:rPr>
              <w:t>O/ET</w:t>
            </w:r>
          </w:p>
        </w:tc>
      </w:tr>
      <w:tr w:rsidR="00636749" w:rsidRPr="00B723DF" w:rsidTr="00BE07F6">
        <w:trPr>
          <w:trHeight w:val="20"/>
        </w:trPr>
        <w:tc>
          <w:tcPr>
            <w:tcW w:w="2305" w:type="dxa"/>
            <w:tcBorders>
              <w:top w:val="nil"/>
              <w:left w:val="single" w:sz="4" w:space="0" w:color="auto"/>
              <w:bottom w:val="single" w:sz="4" w:space="0" w:color="auto"/>
              <w:right w:val="single" w:sz="4" w:space="0" w:color="auto"/>
            </w:tcBorders>
            <w:vAlign w:val="center"/>
          </w:tcPr>
          <w:p w:rsidR="00636749" w:rsidRPr="00B723DF" w:rsidRDefault="00636749" w:rsidP="000F208A">
            <w:pPr>
              <w:spacing w:before="0"/>
              <w:jc w:val="center"/>
              <w:rPr>
                <w:rFonts w:ascii="Arial" w:hAnsi="Arial" w:cs="Arial"/>
                <w:b/>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tcPr>
          <w:p w:rsidR="00636749" w:rsidRPr="00B723DF" w:rsidRDefault="00636749" w:rsidP="000F208A">
            <w:pPr>
              <w:spacing w:before="0"/>
              <w:jc w:val="center"/>
              <w:rPr>
                <w:rFonts w:ascii="Arial" w:hAnsi="Arial" w:cs="Arial"/>
                <w:b/>
                <w:sz w:val="16"/>
                <w:szCs w:val="16"/>
                <w:lang w:val="fr-FR"/>
              </w:rPr>
            </w:pPr>
            <w:r w:rsidRPr="00B723DF">
              <w:rPr>
                <w:rFonts w:ascii="Arial" w:hAnsi="Arial" w:cs="Arial"/>
                <w:b/>
                <w:sz w:val="16"/>
                <w:szCs w:val="16"/>
                <w:lang w:val="fr-FR"/>
              </w:rPr>
              <w:t>Introduction à la macro et micro-économie</w:t>
            </w:r>
          </w:p>
        </w:tc>
        <w:tc>
          <w:tcPr>
            <w:tcW w:w="1262" w:type="dxa"/>
            <w:tcBorders>
              <w:left w:val="single" w:sz="4" w:space="0" w:color="auto"/>
            </w:tcBorders>
          </w:tcPr>
          <w:p w:rsidR="00636749" w:rsidRPr="00B723DF" w:rsidRDefault="00636749" w:rsidP="001A057E">
            <w:pPr>
              <w:jc w:val="center"/>
              <w:rPr>
                <w:rFonts w:ascii="Arial" w:hAnsi="Arial" w:cs="Arial"/>
                <w:sz w:val="16"/>
                <w:szCs w:val="16"/>
                <w:lang w:val="fr-FR"/>
              </w:rPr>
            </w:pPr>
            <w:r w:rsidRPr="00B723DF">
              <w:rPr>
                <w:rFonts w:ascii="Arial" w:hAnsi="Arial" w:cs="Arial"/>
                <w:sz w:val="16"/>
                <w:szCs w:val="16"/>
                <w:lang w:val="fr-FR"/>
              </w:rPr>
              <w:t>20h</w:t>
            </w:r>
          </w:p>
        </w:tc>
        <w:tc>
          <w:tcPr>
            <w:tcW w:w="1270" w:type="dxa"/>
          </w:tcPr>
          <w:p w:rsidR="00636749" w:rsidRPr="00B723DF" w:rsidRDefault="00636749" w:rsidP="001A057E">
            <w:pPr>
              <w:jc w:val="center"/>
              <w:rPr>
                <w:rFonts w:ascii="Arial" w:hAnsi="Arial" w:cs="Arial"/>
                <w:sz w:val="16"/>
                <w:szCs w:val="16"/>
                <w:lang w:val="fr-FR"/>
              </w:rPr>
            </w:pPr>
            <w:r w:rsidRPr="00B723DF">
              <w:rPr>
                <w:rFonts w:ascii="Arial" w:hAnsi="Arial" w:cs="Arial"/>
                <w:sz w:val="16"/>
                <w:szCs w:val="16"/>
                <w:lang w:val="fr-FR"/>
              </w:rPr>
              <w:t>CC</w:t>
            </w:r>
          </w:p>
        </w:tc>
        <w:tc>
          <w:tcPr>
            <w:tcW w:w="2167" w:type="dxa"/>
          </w:tcPr>
          <w:p w:rsidR="00636749" w:rsidRPr="00B723DF" w:rsidRDefault="00636749" w:rsidP="001A057E">
            <w:pPr>
              <w:jc w:val="center"/>
              <w:rPr>
                <w:rFonts w:ascii="Arial" w:hAnsi="Arial" w:cs="Arial"/>
                <w:sz w:val="16"/>
                <w:szCs w:val="16"/>
                <w:lang w:val="fr-FR"/>
              </w:rPr>
            </w:pPr>
            <w:r w:rsidRPr="00B723DF">
              <w:rPr>
                <w:rFonts w:ascii="Arial" w:hAnsi="Arial" w:cs="Arial"/>
                <w:sz w:val="16"/>
                <w:szCs w:val="16"/>
                <w:lang w:val="fr-FR"/>
              </w:rPr>
              <w:t>O/ET</w:t>
            </w:r>
          </w:p>
        </w:tc>
      </w:tr>
      <w:tr w:rsidR="00636749" w:rsidRPr="00B723DF" w:rsidTr="00BE07F6">
        <w:trPr>
          <w:trHeight w:val="20"/>
        </w:trPr>
        <w:tc>
          <w:tcPr>
            <w:tcW w:w="2305" w:type="dxa"/>
            <w:tcBorders>
              <w:top w:val="single" w:sz="4" w:space="0" w:color="auto"/>
              <w:left w:val="single" w:sz="4" w:space="0" w:color="auto"/>
              <w:bottom w:val="nil"/>
              <w:right w:val="single" w:sz="4" w:space="0" w:color="auto"/>
            </w:tcBorders>
            <w:vAlign w:val="center"/>
          </w:tcPr>
          <w:p w:rsidR="00CE6312" w:rsidRPr="00B723DF" w:rsidRDefault="00B07F49" w:rsidP="00CE6312">
            <w:pPr>
              <w:spacing w:before="0"/>
              <w:jc w:val="center"/>
              <w:rPr>
                <w:rFonts w:ascii="Arial" w:hAnsi="Arial" w:cs="Arial"/>
                <w:b/>
                <w:sz w:val="16"/>
                <w:szCs w:val="16"/>
                <w:lang w:val="fr-FR"/>
              </w:rPr>
            </w:pPr>
            <w:r w:rsidRPr="00B723DF">
              <w:rPr>
                <w:rFonts w:ascii="Arial" w:hAnsi="Arial" w:cs="Arial"/>
                <w:b/>
                <w:sz w:val="16"/>
                <w:szCs w:val="16"/>
                <w:lang w:val="fr-FR"/>
              </w:rPr>
              <w:t>Module 3 Gestion</w:t>
            </w:r>
          </w:p>
        </w:tc>
        <w:tc>
          <w:tcPr>
            <w:tcW w:w="2318" w:type="dxa"/>
            <w:tcBorders>
              <w:top w:val="single" w:sz="4" w:space="0" w:color="auto"/>
              <w:left w:val="single" w:sz="4" w:space="0" w:color="auto"/>
              <w:bottom w:val="single" w:sz="4" w:space="0" w:color="auto"/>
            </w:tcBorders>
            <w:vAlign w:val="center"/>
          </w:tcPr>
          <w:p w:rsidR="00636749" w:rsidRPr="00B723DF" w:rsidRDefault="00CE6312" w:rsidP="000F208A">
            <w:pPr>
              <w:spacing w:before="0"/>
              <w:jc w:val="center"/>
              <w:rPr>
                <w:rFonts w:ascii="Arial" w:hAnsi="Arial" w:cs="Arial"/>
                <w:b/>
                <w:sz w:val="16"/>
                <w:szCs w:val="16"/>
                <w:lang w:val="fr-FR"/>
              </w:rPr>
            </w:pPr>
            <w:r w:rsidRPr="00B723DF">
              <w:rPr>
                <w:rFonts w:ascii="Arial" w:hAnsi="Arial" w:cs="Arial"/>
                <w:b/>
                <w:sz w:val="16"/>
                <w:szCs w:val="16"/>
                <w:lang w:val="fr-FR"/>
              </w:rPr>
              <w:t>Gestion et management</w:t>
            </w:r>
          </w:p>
        </w:tc>
        <w:tc>
          <w:tcPr>
            <w:tcW w:w="1262" w:type="dxa"/>
          </w:tcPr>
          <w:p w:rsidR="00636749" w:rsidRPr="00B723DF" w:rsidRDefault="00CE6312" w:rsidP="001A057E">
            <w:pPr>
              <w:jc w:val="center"/>
              <w:rPr>
                <w:rFonts w:ascii="Arial" w:hAnsi="Arial" w:cs="Arial"/>
                <w:sz w:val="16"/>
                <w:szCs w:val="16"/>
                <w:lang w:val="fr-FR"/>
              </w:rPr>
            </w:pPr>
            <w:r w:rsidRPr="00B723DF">
              <w:rPr>
                <w:rFonts w:ascii="Arial" w:hAnsi="Arial" w:cs="Arial"/>
                <w:sz w:val="16"/>
                <w:szCs w:val="16"/>
                <w:lang w:val="fr-FR"/>
              </w:rPr>
              <w:t>20h</w:t>
            </w:r>
          </w:p>
        </w:tc>
        <w:tc>
          <w:tcPr>
            <w:tcW w:w="1270" w:type="dxa"/>
          </w:tcPr>
          <w:p w:rsidR="00636749" w:rsidRPr="00B723DF" w:rsidRDefault="00CE6312" w:rsidP="001A057E">
            <w:pPr>
              <w:jc w:val="center"/>
              <w:rPr>
                <w:rFonts w:ascii="Arial" w:hAnsi="Arial" w:cs="Arial"/>
                <w:sz w:val="16"/>
                <w:szCs w:val="16"/>
                <w:lang w:val="fr-FR"/>
              </w:rPr>
            </w:pPr>
            <w:r w:rsidRPr="00B723DF">
              <w:rPr>
                <w:rFonts w:ascii="Arial" w:hAnsi="Arial" w:cs="Arial"/>
                <w:sz w:val="16"/>
                <w:szCs w:val="16"/>
                <w:lang w:val="fr-FR"/>
              </w:rPr>
              <w:t>CC</w:t>
            </w:r>
          </w:p>
        </w:tc>
        <w:tc>
          <w:tcPr>
            <w:tcW w:w="2167" w:type="dxa"/>
          </w:tcPr>
          <w:p w:rsidR="00636749" w:rsidRPr="00B723DF" w:rsidRDefault="00CE6312" w:rsidP="001A057E">
            <w:pPr>
              <w:jc w:val="center"/>
              <w:rPr>
                <w:rFonts w:ascii="Arial" w:hAnsi="Arial" w:cs="Arial"/>
                <w:sz w:val="16"/>
                <w:szCs w:val="16"/>
                <w:lang w:val="fr-FR"/>
              </w:rPr>
            </w:pPr>
            <w:r w:rsidRPr="00B723DF">
              <w:rPr>
                <w:rFonts w:ascii="Arial" w:hAnsi="Arial" w:cs="Arial"/>
                <w:sz w:val="16"/>
                <w:szCs w:val="16"/>
                <w:lang w:val="fr-FR"/>
              </w:rPr>
              <w:t>O/ET</w:t>
            </w:r>
          </w:p>
        </w:tc>
      </w:tr>
      <w:tr w:rsidR="00636749" w:rsidRPr="00B723DF" w:rsidTr="00BE07F6">
        <w:trPr>
          <w:trHeight w:val="20"/>
        </w:trPr>
        <w:tc>
          <w:tcPr>
            <w:tcW w:w="2305" w:type="dxa"/>
            <w:tcBorders>
              <w:top w:val="nil"/>
            </w:tcBorders>
            <w:vAlign w:val="center"/>
          </w:tcPr>
          <w:p w:rsidR="00636749" w:rsidRPr="00B723DF" w:rsidRDefault="00636749" w:rsidP="000F208A">
            <w:pPr>
              <w:spacing w:before="0"/>
              <w:jc w:val="center"/>
              <w:rPr>
                <w:rFonts w:ascii="Arial" w:hAnsi="Arial" w:cs="Arial"/>
                <w:b/>
                <w:sz w:val="16"/>
                <w:szCs w:val="16"/>
                <w:lang w:val="fr-FR"/>
              </w:rPr>
            </w:pPr>
          </w:p>
        </w:tc>
        <w:tc>
          <w:tcPr>
            <w:tcW w:w="2318" w:type="dxa"/>
            <w:tcBorders>
              <w:top w:val="single" w:sz="4" w:space="0" w:color="auto"/>
            </w:tcBorders>
            <w:vAlign w:val="center"/>
          </w:tcPr>
          <w:p w:rsidR="00636749" w:rsidRPr="00B723DF" w:rsidRDefault="00CE6312" w:rsidP="000F208A">
            <w:pPr>
              <w:spacing w:before="0"/>
              <w:jc w:val="center"/>
              <w:rPr>
                <w:rFonts w:ascii="Arial" w:hAnsi="Arial" w:cs="Arial"/>
                <w:b/>
                <w:sz w:val="16"/>
                <w:szCs w:val="16"/>
                <w:lang w:val="fr-FR"/>
              </w:rPr>
            </w:pPr>
            <w:r w:rsidRPr="00B723DF">
              <w:rPr>
                <w:rFonts w:ascii="Arial" w:hAnsi="Arial" w:cs="Arial"/>
                <w:b/>
                <w:sz w:val="16"/>
                <w:szCs w:val="16"/>
                <w:lang w:val="fr-FR"/>
              </w:rPr>
              <w:t>Calculs et statistiques</w:t>
            </w:r>
          </w:p>
        </w:tc>
        <w:tc>
          <w:tcPr>
            <w:tcW w:w="1262" w:type="dxa"/>
          </w:tcPr>
          <w:p w:rsidR="00636749" w:rsidRPr="00B723DF" w:rsidRDefault="00CE6312" w:rsidP="001A057E">
            <w:pPr>
              <w:jc w:val="center"/>
              <w:rPr>
                <w:rFonts w:ascii="Arial" w:hAnsi="Arial" w:cs="Arial"/>
                <w:sz w:val="16"/>
                <w:szCs w:val="16"/>
                <w:lang w:val="fr-FR"/>
              </w:rPr>
            </w:pPr>
            <w:r w:rsidRPr="00B723DF">
              <w:rPr>
                <w:rFonts w:ascii="Arial" w:hAnsi="Arial" w:cs="Arial"/>
                <w:sz w:val="16"/>
                <w:szCs w:val="16"/>
                <w:lang w:val="fr-FR"/>
              </w:rPr>
              <w:t>20h</w:t>
            </w:r>
          </w:p>
        </w:tc>
        <w:tc>
          <w:tcPr>
            <w:tcW w:w="1270" w:type="dxa"/>
          </w:tcPr>
          <w:p w:rsidR="00636749" w:rsidRPr="00B723DF" w:rsidRDefault="00CE6312" w:rsidP="001A057E">
            <w:pPr>
              <w:jc w:val="center"/>
              <w:rPr>
                <w:rFonts w:ascii="Arial" w:hAnsi="Arial" w:cs="Arial"/>
                <w:sz w:val="16"/>
                <w:szCs w:val="16"/>
                <w:lang w:val="fr-FR"/>
              </w:rPr>
            </w:pPr>
            <w:r w:rsidRPr="00B723DF">
              <w:rPr>
                <w:rFonts w:ascii="Arial" w:hAnsi="Arial" w:cs="Arial"/>
                <w:sz w:val="16"/>
                <w:szCs w:val="16"/>
                <w:lang w:val="fr-FR"/>
              </w:rPr>
              <w:t>CC</w:t>
            </w:r>
          </w:p>
        </w:tc>
        <w:tc>
          <w:tcPr>
            <w:tcW w:w="2167" w:type="dxa"/>
          </w:tcPr>
          <w:p w:rsidR="00636749" w:rsidRPr="00B723DF" w:rsidRDefault="00CE6312" w:rsidP="001A057E">
            <w:pPr>
              <w:jc w:val="center"/>
              <w:rPr>
                <w:rFonts w:ascii="Arial" w:hAnsi="Arial" w:cs="Arial"/>
                <w:sz w:val="16"/>
                <w:szCs w:val="16"/>
                <w:lang w:val="fr-FR"/>
              </w:rPr>
            </w:pPr>
            <w:r w:rsidRPr="00B723DF">
              <w:rPr>
                <w:rFonts w:ascii="Arial" w:hAnsi="Arial" w:cs="Arial"/>
                <w:sz w:val="16"/>
                <w:szCs w:val="16"/>
                <w:lang w:val="fr-FR"/>
              </w:rPr>
              <w:t>O/ET</w:t>
            </w:r>
          </w:p>
        </w:tc>
      </w:tr>
      <w:tr w:rsidR="00CF3BA6" w:rsidRPr="00B723DF" w:rsidTr="00B723DF">
        <w:trPr>
          <w:trHeight w:val="20"/>
        </w:trPr>
        <w:tc>
          <w:tcPr>
            <w:tcW w:w="2305" w:type="dxa"/>
          </w:tcPr>
          <w:p w:rsidR="00CF3BA6" w:rsidRPr="00B723DF" w:rsidRDefault="00063AE8" w:rsidP="001A057E">
            <w:pPr>
              <w:jc w:val="center"/>
              <w:rPr>
                <w:rFonts w:ascii="Arial" w:hAnsi="Arial" w:cs="Arial"/>
                <w:b/>
                <w:sz w:val="16"/>
                <w:szCs w:val="16"/>
              </w:rPr>
            </w:pPr>
            <w:r w:rsidRPr="00B723DF">
              <w:rPr>
                <w:rFonts w:ascii="Arial" w:hAnsi="Arial" w:cs="Arial"/>
                <w:b/>
                <w:sz w:val="16"/>
                <w:szCs w:val="16"/>
              </w:rPr>
              <w:t>Méthodologie</w:t>
            </w:r>
            <w:r w:rsidR="00E37AE8" w:rsidRPr="00B723DF">
              <w:rPr>
                <w:rFonts w:ascii="Arial" w:hAnsi="Arial" w:cs="Arial"/>
                <w:b/>
                <w:sz w:val="16"/>
                <w:szCs w:val="16"/>
              </w:rPr>
              <w:t xml:space="preserve"> universitaire</w:t>
            </w:r>
          </w:p>
        </w:tc>
        <w:tc>
          <w:tcPr>
            <w:tcW w:w="2318" w:type="dxa"/>
            <w:vAlign w:val="center"/>
          </w:tcPr>
          <w:p w:rsidR="00CF3BA6" w:rsidRPr="00B723DF" w:rsidRDefault="00E37AE8" w:rsidP="000F208A">
            <w:pPr>
              <w:spacing w:before="0"/>
              <w:jc w:val="center"/>
              <w:rPr>
                <w:rFonts w:ascii="Arial" w:hAnsi="Arial" w:cs="Arial"/>
                <w:b/>
                <w:sz w:val="16"/>
                <w:szCs w:val="16"/>
                <w:lang w:val="fr-FR"/>
              </w:rPr>
            </w:pPr>
            <w:r w:rsidRPr="00B723DF">
              <w:rPr>
                <w:rFonts w:ascii="Arial" w:hAnsi="Arial" w:cs="Arial"/>
                <w:b/>
                <w:sz w:val="16"/>
                <w:szCs w:val="16"/>
                <w:lang w:val="fr-FR"/>
              </w:rPr>
              <w:t>Initiation à la recherche documentaire et aux écrits universitaires</w:t>
            </w:r>
          </w:p>
        </w:tc>
        <w:tc>
          <w:tcPr>
            <w:tcW w:w="1262" w:type="dxa"/>
          </w:tcPr>
          <w:p w:rsidR="00CF3BA6" w:rsidRPr="00B723DF" w:rsidRDefault="00063AE8" w:rsidP="001A057E">
            <w:pPr>
              <w:jc w:val="center"/>
              <w:rPr>
                <w:rFonts w:ascii="Arial" w:hAnsi="Arial" w:cs="Arial"/>
                <w:sz w:val="16"/>
                <w:szCs w:val="16"/>
              </w:rPr>
            </w:pPr>
            <w:r w:rsidRPr="00B723DF">
              <w:rPr>
                <w:rFonts w:ascii="Arial" w:hAnsi="Arial" w:cs="Arial"/>
                <w:sz w:val="16"/>
                <w:szCs w:val="16"/>
              </w:rPr>
              <w:t>10h</w:t>
            </w:r>
          </w:p>
        </w:tc>
        <w:tc>
          <w:tcPr>
            <w:tcW w:w="1270" w:type="dxa"/>
          </w:tcPr>
          <w:p w:rsidR="00CF3BA6" w:rsidRPr="00B723DF" w:rsidRDefault="00063AE8" w:rsidP="001A057E">
            <w:pPr>
              <w:jc w:val="center"/>
              <w:rPr>
                <w:rFonts w:ascii="Arial" w:hAnsi="Arial" w:cs="Arial"/>
                <w:sz w:val="16"/>
                <w:szCs w:val="16"/>
              </w:rPr>
            </w:pPr>
            <w:r w:rsidRPr="00B723DF">
              <w:rPr>
                <w:rFonts w:ascii="Arial" w:hAnsi="Arial" w:cs="Arial"/>
                <w:sz w:val="16"/>
                <w:szCs w:val="16"/>
              </w:rPr>
              <w:t>CC</w:t>
            </w:r>
          </w:p>
        </w:tc>
        <w:tc>
          <w:tcPr>
            <w:tcW w:w="2167" w:type="dxa"/>
          </w:tcPr>
          <w:p w:rsidR="00CF3BA6" w:rsidRPr="00B723DF" w:rsidRDefault="00063AE8" w:rsidP="001A057E">
            <w:pPr>
              <w:jc w:val="center"/>
              <w:rPr>
                <w:rFonts w:ascii="Arial" w:hAnsi="Arial" w:cs="Arial"/>
                <w:sz w:val="16"/>
                <w:szCs w:val="16"/>
              </w:rPr>
            </w:pPr>
            <w:r w:rsidRPr="00B723DF">
              <w:rPr>
                <w:rFonts w:ascii="Arial" w:hAnsi="Arial" w:cs="Arial"/>
                <w:sz w:val="16"/>
                <w:szCs w:val="16"/>
              </w:rPr>
              <w:t>O/ET</w:t>
            </w:r>
          </w:p>
        </w:tc>
      </w:tr>
    </w:tbl>
    <w:p w:rsidR="00CF3BA6" w:rsidRPr="00B723DF" w:rsidRDefault="00CF3BA6" w:rsidP="001411E2">
      <w:pPr>
        <w:spacing w:line="240" w:lineRule="auto"/>
        <w:jc w:val="both"/>
        <w:rPr>
          <w:rFonts w:ascii="Arial" w:hAnsi="Arial" w:cs="Arial"/>
          <w:sz w:val="16"/>
          <w:szCs w:val="16"/>
        </w:rPr>
      </w:pPr>
    </w:p>
    <w:tbl>
      <w:tblPr>
        <w:tblStyle w:val="Grilledutableau"/>
        <w:tblW w:w="0" w:type="auto"/>
        <w:tblLook w:val="04A0" w:firstRow="1" w:lastRow="0" w:firstColumn="1" w:lastColumn="0" w:noHBand="0" w:noVBand="1"/>
      </w:tblPr>
      <w:tblGrid>
        <w:gridCol w:w="4219"/>
        <w:gridCol w:w="4394"/>
      </w:tblGrid>
      <w:tr w:rsidR="00063AE8" w:rsidRPr="00B723DF" w:rsidTr="00A13982">
        <w:tc>
          <w:tcPr>
            <w:tcW w:w="4219" w:type="dxa"/>
            <w:shd w:val="clear" w:color="auto" w:fill="BFBFBF" w:themeFill="background1" w:themeFillShade="BF"/>
          </w:tcPr>
          <w:p w:rsidR="00063AE8" w:rsidRPr="00B723DF" w:rsidRDefault="00063AE8" w:rsidP="001411E2">
            <w:pPr>
              <w:jc w:val="both"/>
              <w:rPr>
                <w:rFonts w:ascii="Arial" w:hAnsi="Arial" w:cs="Arial"/>
                <w:b/>
                <w:sz w:val="16"/>
                <w:szCs w:val="16"/>
              </w:rPr>
            </w:pPr>
            <w:r w:rsidRPr="00B723DF">
              <w:rPr>
                <w:rFonts w:ascii="Arial" w:hAnsi="Arial" w:cs="Arial"/>
                <w:b/>
                <w:sz w:val="16"/>
                <w:szCs w:val="16"/>
              </w:rPr>
              <w:t>Total Formation</w:t>
            </w:r>
          </w:p>
        </w:tc>
        <w:tc>
          <w:tcPr>
            <w:tcW w:w="4394" w:type="dxa"/>
            <w:shd w:val="clear" w:color="auto" w:fill="BFBFBF" w:themeFill="background1" w:themeFillShade="BF"/>
          </w:tcPr>
          <w:p w:rsidR="00063AE8" w:rsidRPr="00B723DF" w:rsidRDefault="00CE6312" w:rsidP="001411E2">
            <w:pPr>
              <w:jc w:val="both"/>
              <w:rPr>
                <w:rFonts w:ascii="Arial" w:hAnsi="Arial" w:cs="Arial"/>
                <w:b/>
                <w:sz w:val="16"/>
                <w:szCs w:val="16"/>
              </w:rPr>
            </w:pPr>
            <w:r w:rsidRPr="00B723DF">
              <w:rPr>
                <w:rFonts w:ascii="Arial" w:hAnsi="Arial" w:cs="Arial"/>
                <w:b/>
                <w:sz w:val="16"/>
                <w:szCs w:val="16"/>
              </w:rPr>
              <w:t>138</w:t>
            </w:r>
            <w:r w:rsidR="00063AE8" w:rsidRPr="00B723DF">
              <w:rPr>
                <w:rFonts w:ascii="Arial" w:hAnsi="Arial" w:cs="Arial"/>
                <w:b/>
                <w:sz w:val="16"/>
                <w:szCs w:val="16"/>
              </w:rPr>
              <w:t>h</w:t>
            </w:r>
          </w:p>
        </w:tc>
      </w:tr>
    </w:tbl>
    <w:p w:rsidR="00A13982" w:rsidRDefault="00063AE8" w:rsidP="001411E2">
      <w:pPr>
        <w:jc w:val="both"/>
        <w:rPr>
          <w:rFonts w:ascii="Arial" w:hAnsi="Arial" w:cs="Arial"/>
          <w:lang w:val="fr-FR"/>
        </w:rPr>
      </w:pPr>
      <w:r w:rsidRPr="00A13982">
        <w:rPr>
          <w:rFonts w:ascii="Arial" w:hAnsi="Arial" w:cs="Arial"/>
          <w:lang w:val="fr-FR"/>
        </w:rPr>
        <w:t>Programme mis</w:t>
      </w:r>
      <w:r w:rsidR="00203DD2" w:rsidRPr="00A13982">
        <w:rPr>
          <w:rFonts w:ascii="Arial" w:hAnsi="Arial" w:cs="Arial"/>
          <w:lang w:val="fr-FR"/>
        </w:rPr>
        <w:t xml:space="preserve"> en place par l’UFR Droit, économie et sciences sociales</w:t>
      </w:r>
    </w:p>
    <w:p w:rsidR="0081700E" w:rsidRPr="00A13982" w:rsidRDefault="0081700E" w:rsidP="001411E2">
      <w:pPr>
        <w:jc w:val="both"/>
        <w:rPr>
          <w:rFonts w:ascii="Arial" w:hAnsi="Arial" w:cs="Arial"/>
          <w:lang w:val="fr-FR"/>
        </w:rPr>
      </w:pPr>
    </w:p>
    <w:p w:rsidR="00203DD2" w:rsidRPr="001A057E" w:rsidRDefault="00203DD2" w:rsidP="001A057E">
      <w:pPr>
        <w:jc w:val="center"/>
        <w:rPr>
          <w:rFonts w:ascii="Arial" w:hAnsi="Arial" w:cs="Arial"/>
          <w:sz w:val="24"/>
          <w:szCs w:val="24"/>
          <w:u w:val="single"/>
          <w:lang w:val="fr-FR"/>
        </w:rPr>
      </w:pPr>
      <w:r w:rsidRPr="003B14A7">
        <w:rPr>
          <w:rFonts w:ascii="Arial" w:hAnsi="Arial" w:cs="Arial"/>
          <w:b/>
          <w:sz w:val="24"/>
          <w:szCs w:val="24"/>
          <w:u w:val="single"/>
          <w:lang w:val="fr-FR"/>
        </w:rPr>
        <w:t>Présentation des enseignements</w:t>
      </w:r>
    </w:p>
    <w:p w:rsidR="006C794F" w:rsidRPr="003B14A7" w:rsidRDefault="006C794F" w:rsidP="001411E2">
      <w:pPr>
        <w:jc w:val="both"/>
        <w:rPr>
          <w:rFonts w:ascii="Arial" w:hAnsi="Arial" w:cs="Arial"/>
          <w:b/>
          <w:lang w:val="fr-FR"/>
        </w:rPr>
      </w:pPr>
      <w:r w:rsidRPr="003B14A7">
        <w:rPr>
          <w:rFonts w:ascii="Arial" w:hAnsi="Arial" w:cs="Arial"/>
          <w:b/>
          <w:lang w:val="fr-FR"/>
        </w:rPr>
        <w:t>Introduction disciplinaire</w:t>
      </w:r>
    </w:p>
    <w:p w:rsidR="006C794F" w:rsidRPr="001A057E" w:rsidRDefault="006C794F" w:rsidP="001411E2">
      <w:pPr>
        <w:spacing w:before="0" w:after="0" w:line="240" w:lineRule="auto"/>
        <w:jc w:val="both"/>
        <w:rPr>
          <w:rFonts w:ascii="Arial" w:hAnsi="Arial" w:cs="Arial"/>
          <w:i/>
          <w:u w:val="single"/>
          <w:lang w:val="fr-FR"/>
        </w:rPr>
      </w:pPr>
      <w:r w:rsidRPr="001A057E">
        <w:rPr>
          <w:rFonts w:ascii="Arial" w:hAnsi="Arial" w:cs="Arial"/>
          <w:i/>
          <w:u w:val="single"/>
          <w:lang w:val="fr-FR"/>
        </w:rPr>
        <w:t>Vie politique et institutions publiques (12h CM)</w:t>
      </w:r>
    </w:p>
    <w:p w:rsidR="006C794F" w:rsidRPr="001A057E" w:rsidRDefault="006C794F" w:rsidP="001411E2">
      <w:pPr>
        <w:spacing w:before="0" w:after="0" w:line="240" w:lineRule="auto"/>
        <w:jc w:val="both"/>
        <w:rPr>
          <w:rFonts w:ascii="Arial" w:hAnsi="Arial" w:cs="Arial"/>
          <w:lang w:val="fr-FR"/>
        </w:rPr>
      </w:pPr>
      <w:r w:rsidRPr="001A057E">
        <w:rPr>
          <w:rFonts w:ascii="Arial" w:hAnsi="Arial" w:cs="Arial"/>
          <w:lang w:val="fr-FR"/>
        </w:rPr>
        <w:t>Cet enseignement entend fournir les repères fondamentaux de la vie politique française. Il présente les principales lignes de clivages (laïcité, répartition…), les grands courants (communiste, socialisme, libéralisme, nationalisme) ainsi que les acteurs majeurs (partis, syndicats, …) qui structurent la vie politique française en croisant les dimensions historiques et sociologiques.</w:t>
      </w:r>
    </w:p>
    <w:p w:rsidR="00A13982" w:rsidRPr="001A057E" w:rsidRDefault="00A13982" w:rsidP="001411E2">
      <w:pPr>
        <w:spacing w:before="0" w:after="0" w:line="240" w:lineRule="auto"/>
        <w:jc w:val="both"/>
        <w:rPr>
          <w:rFonts w:ascii="Arial" w:hAnsi="Arial" w:cs="Arial"/>
          <w:lang w:val="fr-FR"/>
        </w:rPr>
      </w:pPr>
    </w:p>
    <w:p w:rsidR="006C794F" w:rsidRPr="001A057E" w:rsidRDefault="006C794F" w:rsidP="001411E2">
      <w:pPr>
        <w:spacing w:before="0" w:after="0" w:line="240" w:lineRule="auto"/>
        <w:jc w:val="both"/>
        <w:rPr>
          <w:rFonts w:ascii="Arial" w:hAnsi="Arial" w:cs="Arial"/>
          <w:i/>
          <w:u w:val="single"/>
          <w:lang w:val="fr-FR"/>
        </w:rPr>
      </w:pPr>
      <w:r w:rsidRPr="001A057E">
        <w:rPr>
          <w:rFonts w:ascii="Arial" w:hAnsi="Arial" w:cs="Arial"/>
          <w:i/>
          <w:u w:val="single"/>
          <w:lang w:val="fr-FR"/>
        </w:rPr>
        <w:t>Introduction au droit (12h CM)</w:t>
      </w:r>
    </w:p>
    <w:p w:rsidR="006C794F" w:rsidRPr="001A057E" w:rsidRDefault="006C794F" w:rsidP="001411E2">
      <w:pPr>
        <w:spacing w:before="0" w:after="0" w:line="240" w:lineRule="auto"/>
        <w:jc w:val="both"/>
        <w:rPr>
          <w:rFonts w:ascii="Arial" w:hAnsi="Arial" w:cs="Arial"/>
          <w:lang w:val="fr-FR"/>
        </w:rPr>
      </w:pPr>
      <w:r w:rsidRPr="001A057E">
        <w:rPr>
          <w:rFonts w:ascii="Arial" w:hAnsi="Arial" w:cs="Arial"/>
          <w:lang w:val="fr-FR"/>
        </w:rPr>
        <w:t>L’introduction au droit consiste à montrer la logique du droit français contemporain, dissocié de la religion et de la morale, puis sa structuration, en présentant d’abord les sources des normes juridiques, tantôt unilatérales et tantôt multilatérales, et ensuite la hiérarchisation</w:t>
      </w:r>
      <w:r w:rsidR="00AE7A96" w:rsidRPr="001A057E">
        <w:rPr>
          <w:rFonts w:ascii="Arial" w:hAnsi="Arial" w:cs="Arial"/>
          <w:lang w:val="fr-FR"/>
        </w:rPr>
        <w:t xml:space="preserve"> des normes, en particulier par l’analyse du rôle des différentes juridictions</w:t>
      </w:r>
      <w:r w:rsidRPr="001A057E">
        <w:rPr>
          <w:rFonts w:ascii="Arial" w:hAnsi="Arial" w:cs="Arial"/>
          <w:lang w:val="fr-FR"/>
        </w:rPr>
        <w:t xml:space="preserve"> et de la place de la jurisprudence.</w:t>
      </w:r>
    </w:p>
    <w:p w:rsidR="00A13982" w:rsidRPr="001A057E" w:rsidRDefault="00A13982" w:rsidP="001411E2">
      <w:pPr>
        <w:spacing w:before="0" w:after="0" w:line="240" w:lineRule="auto"/>
        <w:jc w:val="both"/>
        <w:rPr>
          <w:rFonts w:ascii="Arial" w:hAnsi="Arial" w:cs="Arial"/>
          <w:lang w:val="fr-FR"/>
        </w:rPr>
      </w:pPr>
    </w:p>
    <w:p w:rsidR="00AE7A96" w:rsidRPr="001A057E" w:rsidRDefault="00AE7A96" w:rsidP="001411E2">
      <w:pPr>
        <w:spacing w:before="0" w:after="0" w:line="240" w:lineRule="auto"/>
        <w:jc w:val="both"/>
        <w:rPr>
          <w:rFonts w:ascii="Arial" w:hAnsi="Arial" w:cs="Arial"/>
          <w:i/>
          <w:u w:val="single"/>
          <w:lang w:val="fr-FR"/>
        </w:rPr>
      </w:pPr>
      <w:r w:rsidRPr="001A057E">
        <w:rPr>
          <w:rFonts w:ascii="Arial" w:hAnsi="Arial" w:cs="Arial"/>
          <w:i/>
          <w:u w:val="single"/>
          <w:lang w:val="fr-FR"/>
        </w:rPr>
        <w:t>Introduction à l’économie (12h CM)</w:t>
      </w:r>
    </w:p>
    <w:p w:rsidR="00AE7A96" w:rsidRDefault="00AE7A96" w:rsidP="001411E2">
      <w:pPr>
        <w:spacing w:before="0" w:after="0" w:line="240" w:lineRule="auto"/>
        <w:jc w:val="both"/>
        <w:rPr>
          <w:rFonts w:ascii="Arial" w:hAnsi="Arial" w:cs="Arial"/>
          <w:lang w:val="fr-FR"/>
        </w:rPr>
      </w:pPr>
      <w:r w:rsidRPr="001A057E">
        <w:rPr>
          <w:rFonts w:ascii="Arial" w:hAnsi="Arial" w:cs="Arial"/>
          <w:lang w:val="fr-FR"/>
        </w:rPr>
        <w:t>Ce cours est une initiation aux principaux aspects économiques du fonctionnement de nos sociétés contemporaines. Il vise à apporter les connaissances des principaux mécanismes économiques et le vocabulaire économique de base. Ce cours sera également l’occasion de présenter les bases du raisonnement économique.</w:t>
      </w:r>
    </w:p>
    <w:p w:rsidR="00B723DF" w:rsidRDefault="00B723DF" w:rsidP="001411E2">
      <w:pPr>
        <w:spacing w:before="0" w:after="0" w:line="240" w:lineRule="auto"/>
        <w:jc w:val="both"/>
        <w:rPr>
          <w:rFonts w:ascii="Arial" w:hAnsi="Arial" w:cs="Arial"/>
          <w:lang w:val="fr-FR"/>
        </w:rPr>
      </w:pPr>
    </w:p>
    <w:p w:rsidR="00B723DF" w:rsidRPr="001A057E" w:rsidRDefault="00B723DF" w:rsidP="00B723DF">
      <w:pPr>
        <w:spacing w:before="0" w:after="0" w:line="240" w:lineRule="auto"/>
        <w:jc w:val="both"/>
        <w:rPr>
          <w:rFonts w:ascii="Arial" w:hAnsi="Arial" w:cs="Arial"/>
          <w:i/>
          <w:u w:val="single"/>
          <w:lang w:val="fr-FR"/>
        </w:rPr>
      </w:pPr>
      <w:r w:rsidRPr="004A2DD3">
        <w:rPr>
          <w:rFonts w:ascii="Arial" w:hAnsi="Arial" w:cs="Arial"/>
          <w:i/>
          <w:u w:val="single"/>
          <w:lang w:val="fr-FR"/>
        </w:rPr>
        <w:t>Introduction à la gestion (12h CM)</w:t>
      </w:r>
    </w:p>
    <w:p w:rsidR="00B723DF" w:rsidRDefault="004A2DD3" w:rsidP="001411E2">
      <w:pPr>
        <w:spacing w:before="0" w:after="0" w:line="240" w:lineRule="auto"/>
        <w:jc w:val="both"/>
        <w:rPr>
          <w:rFonts w:ascii="Arial" w:hAnsi="Arial" w:cs="Arial"/>
          <w:lang w:val="fr-FR"/>
        </w:rPr>
      </w:pPr>
      <w:r>
        <w:rPr>
          <w:rFonts w:ascii="Arial" w:hAnsi="Arial" w:cs="Arial"/>
          <w:lang w:val="fr-FR"/>
        </w:rPr>
        <w:t>Ce cours permettra aux étudiants d’aborder les grandes notions de gestion à partir d’informations financières essentielles à la mesure des résultats de l’organisation. En prenant appui sur ces informations comptables et financières, l’étudiant sera en capacité de comprendre l’objectif final de rentabilité et de pérennité des organisations sous toutes leurs formes.</w:t>
      </w:r>
    </w:p>
    <w:p w:rsidR="004A2DD3" w:rsidRPr="001A057E" w:rsidRDefault="004A2DD3" w:rsidP="001411E2">
      <w:pPr>
        <w:spacing w:before="0" w:after="0" w:line="240" w:lineRule="auto"/>
        <w:jc w:val="both"/>
        <w:rPr>
          <w:rFonts w:ascii="Arial" w:hAnsi="Arial" w:cs="Arial"/>
          <w:lang w:val="fr-FR"/>
        </w:rPr>
      </w:pPr>
    </w:p>
    <w:p w:rsidR="00AE7A96" w:rsidRPr="001A057E" w:rsidRDefault="00AE7A96" w:rsidP="001411E2">
      <w:pPr>
        <w:jc w:val="both"/>
        <w:rPr>
          <w:rFonts w:ascii="Arial" w:hAnsi="Arial" w:cs="Arial"/>
          <w:b/>
          <w:lang w:val="fr-FR"/>
        </w:rPr>
      </w:pPr>
      <w:r w:rsidRPr="001A057E">
        <w:rPr>
          <w:rFonts w:ascii="Arial" w:hAnsi="Arial" w:cs="Arial"/>
          <w:b/>
          <w:lang w:val="fr-FR"/>
        </w:rPr>
        <w:t>Enseignement disciplinaire</w:t>
      </w:r>
    </w:p>
    <w:p w:rsidR="00AE7A96" w:rsidRPr="001A057E" w:rsidRDefault="00AE7A96" w:rsidP="001411E2">
      <w:pPr>
        <w:spacing w:before="0" w:after="0" w:line="240" w:lineRule="auto"/>
        <w:jc w:val="both"/>
        <w:rPr>
          <w:rFonts w:ascii="Arial" w:hAnsi="Arial" w:cs="Arial"/>
          <w:i/>
          <w:u w:val="single"/>
          <w:lang w:val="fr-FR"/>
        </w:rPr>
      </w:pPr>
      <w:r w:rsidRPr="001A057E">
        <w:rPr>
          <w:rFonts w:ascii="Arial" w:hAnsi="Arial" w:cs="Arial"/>
          <w:i/>
          <w:u w:val="single"/>
          <w:lang w:val="fr-FR"/>
        </w:rPr>
        <w:t>Droit privé-dro</w:t>
      </w:r>
      <w:r w:rsidR="00E37AE8">
        <w:rPr>
          <w:rFonts w:ascii="Arial" w:hAnsi="Arial" w:cs="Arial"/>
          <w:i/>
          <w:u w:val="single"/>
          <w:lang w:val="fr-FR"/>
        </w:rPr>
        <w:t>it civil/droit de la famille (20</w:t>
      </w:r>
      <w:r w:rsidRPr="001A057E">
        <w:rPr>
          <w:rFonts w:ascii="Arial" w:hAnsi="Arial" w:cs="Arial"/>
          <w:i/>
          <w:u w:val="single"/>
          <w:lang w:val="fr-FR"/>
        </w:rPr>
        <w:t>h CM)</w:t>
      </w:r>
    </w:p>
    <w:p w:rsidR="00AE7A96" w:rsidRPr="001A057E" w:rsidRDefault="00AE7A96" w:rsidP="001411E2">
      <w:pPr>
        <w:spacing w:before="0" w:after="0" w:line="240" w:lineRule="auto"/>
        <w:jc w:val="both"/>
        <w:rPr>
          <w:rFonts w:ascii="Arial" w:hAnsi="Arial" w:cs="Arial"/>
          <w:lang w:val="fr-FR"/>
        </w:rPr>
      </w:pPr>
      <w:r w:rsidRPr="001A057E">
        <w:rPr>
          <w:rFonts w:ascii="Arial" w:hAnsi="Arial" w:cs="Arial"/>
          <w:lang w:val="fr-FR"/>
        </w:rPr>
        <w:t>Ce cours propose une initiation aux ru</w:t>
      </w:r>
      <w:r w:rsidR="00AF5BB2" w:rsidRPr="001A057E">
        <w:rPr>
          <w:rFonts w:ascii="Arial" w:hAnsi="Arial" w:cs="Arial"/>
          <w:lang w:val="fr-FR"/>
        </w:rPr>
        <w:t>diments du droit privé.</w:t>
      </w:r>
      <w:r w:rsidR="0052107D" w:rsidRPr="001A057E">
        <w:rPr>
          <w:rFonts w:ascii="Arial" w:hAnsi="Arial" w:cs="Arial"/>
          <w:lang w:val="fr-FR"/>
        </w:rPr>
        <w:t xml:space="preserve"> </w:t>
      </w:r>
      <w:r w:rsidR="00CC13A9" w:rsidRPr="001A057E">
        <w:rPr>
          <w:rFonts w:ascii="Arial" w:hAnsi="Arial" w:cs="Arial"/>
          <w:lang w:val="fr-FR"/>
        </w:rPr>
        <w:t>Le cours aborde, dans une première partie,</w:t>
      </w:r>
      <w:r w:rsidR="00AB3DB6">
        <w:rPr>
          <w:rFonts w:ascii="Arial" w:hAnsi="Arial" w:cs="Arial"/>
          <w:lang w:val="fr-FR"/>
        </w:rPr>
        <w:t xml:space="preserve"> la distinction entre droit objectif et droits subjectifs ainsi que les grandes classifications du droit privé. La deuxième partie est consacrée à une présentation du droit de la famille et traite de la filiation et des différentes unions</w:t>
      </w:r>
      <w:r w:rsidR="00CC13A9" w:rsidRPr="001A057E">
        <w:rPr>
          <w:rFonts w:ascii="Arial" w:hAnsi="Arial" w:cs="Arial"/>
          <w:lang w:val="fr-FR"/>
        </w:rPr>
        <w:t>.</w:t>
      </w:r>
    </w:p>
    <w:p w:rsidR="00A13982" w:rsidRPr="001A057E" w:rsidRDefault="00A13982" w:rsidP="001411E2">
      <w:pPr>
        <w:spacing w:before="0" w:after="0" w:line="240" w:lineRule="auto"/>
        <w:jc w:val="both"/>
        <w:rPr>
          <w:rFonts w:ascii="Arial" w:hAnsi="Arial" w:cs="Arial"/>
          <w:lang w:val="fr-FR"/>
        </w:rPr>
      </w:pPr>
    </w:p>
    <w:p w:rsidR="00CC13A9" w:rsidRPr="001A057E" w:rsidRDefault="00CC13A9" w:rsidP="001411E2">
      <w:pPr>
        <w:spacing w:before="0" w:after="0" w:line="240" w:lineRule="auto"/>
        <w:jc w:val="both"/>
        <w:rPr>
          <w:rFonts w:ascii="Arial" w:hAnsi="Arial" w:cs="Arial"/>
          <w:i/>
          <w:u w:val="single"/>
          <w:lang w:val="fr-FR"/>
        </w:rPr>
      </w:pPr>
      <w:r w:rsidRPr="001A057E">
        <w:rPr>
          <w:rFonts w:ascii="Arial" w:hAnsi="Arial" w:cs="Arial"/>
          <w:i/>
          <w:u w:val="single"/>
          <w:lang w:val="fr-FR"/>
        </w:rPr>
        <w:t>Droit public-dr</w:t>
      </w:r>
      <w:r w:rsidR="00E37AE8">
        <w:rPr>
          <w:rFonts w:ascii="Arial" w:hAnsi="Arial" w:cs="Arial"/>
          <w:i/>
          <w:u w:val="single"/>
          <w:lang w:val="fr-FR"/>
        </w:rPr>
        <w:t>oit constitutionnel (20</w:t>
      </w:r>
      <w:r w:rsidRPr="001A057E">
        <w:rPr>
          <w:rFonts w:ascii="Arial" w:hAnsi="Arial" w:cs="Arial"/>
          <w:i/>
          <w:u w:val="single"/>
          <w:lang w:val="fr-FR"/>
        </w:rPr>
        <w:t>h CM)</w:t>
      </w:r>
    </w:p>
    <w:p w:rsidR="00CC13A9" w:rsidRPr="001A057E" w:rsidRDefault="00CC13A9" w:rsidP="001411E2">
      <w:pPr>
        <w:spacing w:before="0" w:after="0" w:line="240" w:lineRule="auto"/>
        <w:jc w:val="both"/>
        <w:rPr>
          <w:rFonts w:ascii="Arial" w:hAnsi="Arial" w:cs="Arial"/>
          <w:lang w:val="fr-FR"/>
        </w:rPr>
      </w:pPr>
      <w:r w:rsidRPr="001A057E">
        <w:rPr>
          <w:rFonts w:ascii="Arial" w:hAnsi="Arial" w:cs="Arial"/>
          <w:lang w:val="fr-FR"/>
        </w:rPr>
        <w:t>Ce cours aborde spécifiquement la Ve République, régime actuel de la France, à travers la naissance et les évolutions de la Constitution de 1958. Il vise à décrire le statut et les pouvoirs des principaux acteurs de la vie constitutionnelle et politique (</w:t>
      </w:r>
      <w:r w:rsidR="00A8631B" w:rsidRPr="001A057E">
        <w:rPr>
          <w:rFonts w:ascii="Arial" w:hAnsi="Arial" w:cs="Arial"/>
          <w:lang w:val="fr-FR"/>
        </w:rPr>
        <w:t>le Président de la République, le chef du Gouvernement, les ministres, le Parlement, le Conseil constitutionnel) ainsi que les relations qui les unissent, notamment, à l’occasion du vote de la loi, du contrôle de l’action du gouvernement et du contrôle de la constitutionnalité de la loi.</w:t>
      </w:r>
    </w:p>
    <w:p w:rsidR="00A13982" w:rsidRPr="001A057E" w:rsidRDefault="00A13982" w:rsidP="001411E2">
      <w:pPr>
        <w:spacing w:before="0" w:after="0" w:line="240" w:lineRule="auto"/>
        <w:jc w:val="both"/>
        <w:rPr>
          <w:rFonts w:ascii="Arial" w:hAnsi="Arial" w:cs="Arial"/>
          <w:lang w:val="fr-FR"/>
        </w:rPr>
      </w:pPr>
    </w:p>
    <w:p w:rsidR="00A8631B" w:rsidRPr="001A057E" w:rsidRDefault="00E37AE8" w:rsidP="001411E2">
      <w:pPr>
        <w:spacing w:before="0" w:after="0" w:line="240" w:lineRule="auto"/>
        <w:jc w:val="both"/>
        <w:rPr>
          <w:rFonts w:ascii="Arial" w:hAnsi="Arial" w:cs="Arial"/>
          <w:i/>
          <w:u w:val="single"/>
          <w:lang w:val="fr-FR"/>
        </w:rPr>
      </w:pPr>
      <w:r>
        <w:rPr>
          <w:rFonts w:ascii="Arial" w:hAnsi="Arial" w:cs="Arial"/>
          <w:i/>
          <w:u w:val="single"/>
          <w:lang w:val="fr-FR"/>
        </w:rPr>
        <w:t>Economie générale</w:t>
      </w:r>
      <w:r w:rsidR="00B723DF">
        <w:rPr>
          <w:rFonts w:ascii="Arial" w:hAnsi="Arial" w:cs="Arial"/>
          <w:i/>
          <w:u w:val="single"/>
          <w:lang w:val="fr-FR"/>
        </w:rPr>
        <w:t xml:space="preserve"> (20</w:t>
      </w:r>
      <w:r w:rsidR="00A8631B" w:rsidRPr="001A057E">
        <w:rPr>
          <w:rFonts w:ascii="Arial" w:hAnsi="Arial" w:cs="Arial"/>
          <w:i/>
          <w:u w:val="single"/>
          <w:lang w:val="fr-FR"/>
        </w:rPr>
        <w:t>h CM)</w:t>
      </w:r>
    </w:p>
    <w:p w:rsidR="00A8631B" w:rsidRDefault="00A8631B" w:rsidP="001411E2">
      <w:pPr>
        <w:spacing w:before="0" w:after="0" w:line="240" w:lineRule="auto"/>
        <w:jc w:val="both"/>
        <w:rPr>
          <w:rFonts w:ascii="Arial" w:hAnsi="Arial" w:cs="Arial"/>
          <w:lang w:val="fr-FR"/>
        </w:rPr>
      </w:pPr>
      <w:r w:rsidRPr="001A057E">
        <w:rPr>
          <w:rFonts w:ascii="Arial" w:hAnsi="Arial" w:cs="Arial"/>
          <w:lang w:val="fr-FR"/>
        </w:rPr>
        <w:t>Ce cours présente les différents concepts de l’analyse économique à travers l’étude de grands thèmes : croissance-fluctuations et crises, travail-emploi-chômage, commerce international, finances publiques. Pour chaque thème, les principaux éléments de l’analyse théorique sont présentés et mis en lumière avec différents faits d’actualité</w:t>
      </w:r>
      <w:r w:rsidR="00106550" w:rsidRPr="001A057E">
        <w:rPr>
          <w:rFonts w:ascii="Arial" w:hAnsi="Arial" w:cs="Arial"/>
          <w:lang w:val="fr-FR"/>
        </w:rPr>
        <w:t xml:space="preserve"> économique récents.</w:t>
      </w:r>
    </w:p>
    <w:p w:rsidR="00B723DF" w:rsidRDefault="00B723DF" w:rsidP="001411E2">
      <w:pPr>
        <w:spacing w:before="0" w:after="0" w:line="240" w:lineRule="auto"/>
        <w:jc w:val="both"/>
        <w:rPr>
          <w:rFonts w:ascii="Arial" w:hAnsi="Arial" w:cs="Arial"/>
          <w:lang w:val="fr-FR"/>
        </w:rPr>
      </w:pPr>
    </w:p>
    <w:p w:rsidR="006A461C" w:rsidRPr="006A461C" w:rsidRDefault="00B723DF" w:rsidP="00B723DF">
      <w:pPr>
        <w:spacing w:before="0" w:after="0" w:line="240" w:lineRule="auto"/>
        <w:jc w:val="both"/>
        <w:rPr>
          <w:rFonts w:ascii="Arial" w:hAnsi="Arial" w:cs="Arial"/>
          <w:i/>
          <w:u w:val="single"/>
          <w:lang w:val="fr-FR"/>
        </w:rPr>
      </w:pPr>
      <w:r w:rsidRPr="006A461C">
        <w:rPr>
          <w:rFonts w:ascii="Arial" w:hAnsi="Arial" w:cs="Arial"/>
          <w:i/>
          <w:u w:val="single"/>
          <w:lang w:val="fr-FR"/>
        </w:rPr>
        <w:t>Calculs et statistiques (20h CM)</w:t>
      </w:r>
    </w:p>
    <w:p w:rsidR="006A461C" w:rsidRPr="006A461C" w:rsidRDefault="006A461C" w:rsidP="00B723DF">
      <w:pPr>
        <w:spacing w:before="0" w:after="0" w:line="240" w:lineRule="auto"/>
        <w:jc w:val="both"/>
        <w:rPr>
          <w:rFonts w:ascii="Arial" w:hAnsi="Arial" w:cs="Arial"/>
          <w:lang w:val="fr-FR"/>
        </w:rPr>
      </w:pPr>
      <w:r w:rsidRPr="006A461C">
        <w:rPr>
          <w:rFonts w:ascii="Arial" w:hAnsi="Arial" w:cs="Arial"/>
          <w:lang w:val="fr-FR"/>
        </w:rPr>
        <w:t>Cet enseignement vise à travailler le langage mathématique en français tout en s’appuyant sur les bases mathématiques (calcul, statistique et étude des fonctions) indispensables à l’entrée en L1 d’économie.</w:t>
      </w:r>
    </w:p>
    <w:p w:rsidR="006A461C" w:rsidRDefault="006A461C" w:rsidP="00B723DF">
      <w:pPr>
        <w:spacing w:before="0" w:after="0" w:line="240" w:lineRule="auto"/>
        <w:jc w:val="both"/>
        <w:rPr>
          <w:rFonts w:ascii="Arial" w:hAnsi="Arial" w:cs="Arial"/>
          <w:i/>
          <w:highlight w:val="yellow"/>
          <w:u w:val="single"/>
          <w:lang w:val="fr-FR"/>
        </w:rPr>
      </w:pPr>
    </w:p>
    <w:p w:rsidR="006A461C" w:rsidRDefault="006A461C" w:rsidP="00B723DF">
      <w:pPr>
        <w:spacing w:before="0" w:after="0" w:line="240" w:lineRule="auto"/>
        <w:jc w:val="both"/>
        <w:rPr>
          <w:rFonts w:ascii="Arial" w:hAnsi="Arial" w:cs="Arial"/>
          <w:i/>
          <w:highlight w:val="yellow"/>
          <w:u w:val="single"/>
          <w:lang w:val="fr-FR"/>
        </w:rPr>
      </w:pPr>
    </w:p>
    <w:p w:rsidR="006A461C" w:rsidRDefault="006A461C" w:rsidP="00B723DF">
      <w:pPr>
        <w:spacing w:before="0" w:after="0" w:line="240" w:lineRule="auto"/>
        <w:jc w:val="both"/>
        <w:rPr>
          <w:rFonts w:ascii="Arial" w:hAnsi="Arial" w:cs="Arial"/>
          <w:i/>
          <w:highlight w:val="yellow"/>
          <w:u w:val="single"/>
          <w:lang w:val="fr-FR"/>
        </w:rPr>
      </w:pPr>
    </w:p>
    <w:p w:rsidR="005D074F" w:rsidRDefault="005D074F" w:rsidP="001411E2">
      <w:pPr>
        <w:spacing w:before="0" w:after="0" w:line="240" w:lineRule="auto"/>
        <w:jc w:val="both"/>
        <w:rPr>
          <w:rFonts w:ascii="Arial" w:hAnsi="Arial" w:cs="Arial"/>
          <w:lang w:val="fr-FR"/>
        </w:rPr>
      </w:pPr>
    </w:p>
    <w:p w:rsidR="005D074F" w:rsidRPr="005D074F" w:rsidRDefault="005D074F" w:rsidP="001411E2">
      <w:pPr>
        <w:spacing w:before="0" w:after="0" w:line="240" w:lineRule="auto"/>
        <w:jc w:val="both"/>
        <w:rPr>
          <w:rFonts w:ascii="Arial" w:hAnsi="Arial" w:cs="Arial"/>
          <w:i/>
          <w:u w:val="single"/>
          <w:lang w:val="fr-FR"/>
        </w:rPr>
      </w:pPr>
      <w:r w:rsidRPr="005D074F">
        <w:rPr>
          <w:rFonts w:ascii="Arial" w:hAnsi="Arial" w:cs="Arial"/>
          <w:i/>
          <w:u w:val="single"/>
          <w:lang w:val="fr-FR"/>
        </w:rPr>
        <w:lastRenderedPageBreak/>
        <w:t>Introduction à la macro et micro-économie (20h CM)</w:t>
      </w:r>
    </w:p>
    <w:p w:rsidR="005D074F" w:rsidRDefault="005D074F" w:rsidP="001411E2">
      <w:pPr>
        <w:spacing w:before="0" w:after="0" w:line="240" w:lineRule="auto"/>
        <w:jc w:val="both"/>
        <w:rPr>
          <w:rFonts w:ascii="Arial" w:hAnsi="Arial" w:cs="Arial"/>
          <w:lang w:val="fr-FR"/>
        </w:rPr>
      </w:pPr>
      <w:r>
        <w:rPr>
          <w:rFonts w:ascii="Arial" w:hAnsi="Arial" w:cs="Arial"/>
          <w:lang w:val="fr-FR"/>
        </w:rPr>
        <w:t>Ce cours d’initiati</w:t>
      </w:r>
      <w:r w:rsidR="0038207B">
        <w:rPr>
          <w:rFonts w:ascii="Arial" w:hAnsi="Arial" w:cs="Arial"/>
          <w:lang w:val="fr-FR"/>
        </w:rPr>
        <w:t>on à la macro et micro économi</w:t>
      </w:r>
      <w:r>
        <w:rPr>
          <w:rFonts w:ascii="Arial" w:hAnsi="Arial" w:cs="Arial"/>
          <w:lang w:val="fr-FR"/>
        </w:rPr>
        <w:t>e entend présenter la différence entre les deux notions et l’origine de la macro économie. Il est également l’occasion d’aborder le circuit économique, les acteurs économiques, la concurrence, le marché avec les notions de l’offre et de la demande ainsi qu’une approche de l’entreprise et de sa production.</w:t>
      </w:r>
    </w:p>
    <w:p w:rsidR="00B8056C" w:rsidRDefault="00B8056C" w:rsidP="001411E2">
      <w:pPr>
        <w:spacing w:before="0" w:after="0" w:line="240" w:lineRule="auto"/>
        <w:jc w:val="both"/>
        <w:rPr>
          <w:rFonts w:ascii="Arial" w:hAnsi="Arial" w:cs="Arial"/>
          <w:lang w:val="fr-FR"/>
        </w:rPr>
      </w:pPr>
    </w:p>
    <w:p w:rsidR="00B8056C" w:rsidRPr="005D074F" w:rsidRDefault="00B8056C" w:rsidP="00B8056C">
      <w:pPr>
        <w:spacing w:before="0" w:after="0" w:line="240" w:lineRule="auto"/>
        <w:jc w:val="both"/>
        <w:rPr>
          <w:rFonts w:ascii="Arial" w:hAnsi="Arial" w:cs="Arial"/>
          <w:i/>
          <w:u w:val="single"/>
          <w:lang w:val="fr-FR"/>
        </w:rPr>
      </w:pPr>
      <w:r w:rsidRPr="00E14DE3">
        <w:rPr>
          <w:rFonts w:ascii="Arial" w:hAnsi="Arial" w:cs="Arial"/>
          <w:i/>
          <w:u w:val="single"/>
          <w:lang w:val="fr-FR"/>
        </w:rPr>
        <w:t>Gestion et management (20h CM)</w:t>
      </w:r>
    </w:p>
    <w:p w:rsidR="00E14DE3" w:rsidRPr="00E14DE3" w:rsidRDefault="00E14DE3" w:rsidP="001411E2">
      <w:pPr>
        <w:spacing w:before="0" w:after="0" w:line="240" w:lineRule="auto"/>
        <w:jc w:val="both"/>
        <w:rPr>
          <w:rFonts w:ascii="Arial" w:hAnsi="Arial" w:cs="Arial"/>
          <w:lang w:val="fr-FR"/>
        </w:rPr>
      </w:pPr>
      <w:r>
        <w:rPr>
          <w:rFonts w:ascii="Arial" w:hAnsi="Arial" w:cs="Arial"/>
          <w:lang w:val="fr-FR"/>
        </w:rPr>
        <w:t>En s’appuyant sur l’analyse du fonctionnement réel des organisations, cet enseignement fera découvrir les concepts et les pratiques fondamentales du management. L’étudiant sera ainsi capable de comprendre l’environnement organisationnel ainsi que les choix stratégiques auxquels l’organisation est confrontée.</w:t>
      </w:r>
    </w:p>
    <w:p w:rsidR="004D694E" w:rsidRDefault="004D694E" w:rsidP="001411E2">
      <w:pPr>
        <w:spacing w:before="0" w:after="0" w:line="240" w:lineRule="auto"/>
        <w:jc w:val="both"/>
        <w:rPr>
          <w:rFonts w:ascii="Arial" w:hAnsi="Arial" w:cs="Arial"/>
          <w:i/>
          <w:u w:val="single"/>
          <w:lang w:val="fr-FR"/>
        </w:rPr>
      </w:pPr>
    </w:p>
    <w:p w:rsidR="00106550" w:rsidRPr="00E37AE8" w:rsidRDefault="00106550" w:rsidP="001411E2">
      <w:pPr>
        <w:spacing w:before="0" w:after="0" w:line="240" w:lineRule="auto"/>
        <w:jc w:val="both"/>
        <w:rPr>
          <w:rFonts w:ascii="Arial" w:hAnsi="Arial" w:cs="Arial"/>
          <w:i/>
          <w:u w:val="single"/>
          <w:lang w:val="fr-FR"/>
        </w:rPr>
      </w:pPr>
      <w:r w:rsidRPr="00E37AE8">
        <w:rPr>
          <w:rFonts w:ascii="Arial" w:hAnsi="Arial" w:cs="Arial"/>
          <w:i/>
          <w:u w:val="single"/>
          <w:lang w:val="fr-FR"/>
        </w:rPr>
        <w:t>Mé</w:t>
      </w:r>
      <w:r w:rsidR="00B8056C">
        <w:rPr>
          <w:rFonts w:ascii="Arial" w:hAnsi="Arial" w:cs="Arial"/>
          <w:i/>
          <w:u w:val="single"/>
          <w:lang w:val="fr-FR"/>
        </w:rPr>
        <w:t>thodologie universitaire (10h TD</w:t>
      </w:r>
      <w:r w:rsidRPr="00E37AE8">
        <w:rPr>
          <w:rFonts w:ascii="Arial" w:hAnsi="Arial" w:cs="Arial"/>
          <w:i/>
          <w:u w:val="single"/>
          <w:lang w:val="fr-FR"/>
        </w:rPr>
        <w:t>)</w:t>
      </w:r>
    </w:p>
    <w:p w:rsidR="00106550" w:rsidRPr="00AB3DB6" w:rsidRDefault="00106550" w:rsidP="001411E2">
      <w:pPr>
        <w:spacing w:before="0" w:after="0" w:line="240" w:lineRule="auto"/>
        <w:jc w:val="both"/>
        <w:rPr>
          <w:rFonts w:ascii="Arial" w:hAnsi="Arial" w:cs="Arial"/>
          <w:lang w:val="fr-FR"/>
        </w:rPr>
      </w:pPr>
      <w:r w:rsidRPr="001A057E">
        <w:rPr>
          <w:rFonts w:ascii="Arial" w:hAnsi="Arial" w:cs="Arial"/>
          <w:lang w:val="fr-FR"/>
        </w:rPr>
        <w:t>Le cours de méthodologie universitaire visera à préparer les étudiants à leur insertion universitaire. Au cours du semestre, les étudiants seront amenés à réaliser</w:t>
      </w:r>
      <w:r w:rsidR="00AB3DB6">
        <w:rPr>
          <w:rFonts w:ascii="Arial" w:hAnsi="Arial" w:cs="Arial"/>
          <w:lang w:val="fr-FR"/>
        </w:rPr>
        <w:t xml:space="preserve"> les objectifs</w:t>
      </w:r>
      <w:r w:rsidRPr="00AB3DB6">
        <w:rPr>
          <w:rFonts w:ascii="Arial" w:hAnsi="Arial" w:cs="Arial"/>
          <w:lang w:val="fr-FR"/>
        </w:rPr>
        <w:t xml:space="preserve"> suivants :</w:t>
      </w:r>
    </w:p>
    <w:p w:rsidR="00106550" w:rsidRPr="00B8056C" w:rsidRDefault="00106550" w:rsidP="001411E2">
      <w:pPr>
        <w:pStyle w:val="Paragraphedeliste"/>
        <w:numPr>
          <w:ilvl w:val="0"/>
          <w:numId w:val="1"/>
        </w:numPr>
        <w:jc w:val="both"/>
        <w:rPr>
          <w:rFonts w:ascii="Arial" w:hAnsi="Arial" w:cs="Arial"/>
          <w:lang w:val="fr-FR"/>
        </w:rPr>
      </w:pPr>
      <w:r w:rsidRPr="00B8056C">
        <w:rPr>
          <w:rFonts w:ascii="Arial" w:hAnsi="Arial" w:cs="Arial"/>
          <w:lang w:val="fr-FR"/>
        </w:rPr>
        <w:t>S’initier à la recherche documentaire</w:t>
      </w:r>
    </w:p>
    <w:p w:rsidR="00106550" w:rsidRPr="00A13982" w:rsidRDefault="00106550" w:rsidP="001411E2">
      <w:pPr>
        <w:pStyle w:val="Paragraphedeliste"/>
        <w:numPr>
          <w:ilvl w:val="0"/>
          <w:numId w:val="1"/>
        </w:numPr>
        <w:jc w:val="both"/>
        <w:rPr>
          <w:rFonts w:ascii="Arial" w:hAnsi="Arial" w:cs="Arial"/>
          <w:lang w:val="fr-FR"/>
        </w:rPr>
      </w:pPr>
      <w:r w:rsidRPr="00A13982">
        <w:rPr>
          <w:rFonts w:ascii="Arial" w:hAnsi="Arial" w:cs="Arial"/>
          <w:lang w:val="fr-FR"/>
        </w:rPr>
        <w:t>S’initier aux écrits universitaires à travers la rédaction d’un mini dossier</w:t>
      </w:r>
    </w:p>
    <w:p w:rsidR="00106550" w:rsidRPr="001A057E" w:rsidRDefault="00106550" w:rsidP="001411E2">
      <w:pPr>
        <w:pStyle w:val="Paragraphedeliste"/>
        <w:numPr>
          <w:ilvl w:val="0"/>
          <w:numId w:val="1"/>
        </w:numPr>
        <w:jc w:val="both"/>
        <w:rPr>
          <w:rFonts w:ascii="Arial" w:hAnsi="Arial" w:cs="Arial"/>
          <w:lang w:val="fr-FR"/>
        </w:rPr>
      </w:pPr>
      <w:r w:rsidRPr="001A057E">
        <w:rPr>
          <w:rFonts w:ascii="Arial" w:hAnsi="Arial" w:cs="Arial"/>
          <w:lang w:val="fr-FR"/>
        </w:rPr>
        <w:t>Présenter à l’oral ce mini dossier sous forme d’exposé</w:t>
      </w:r>
    </w:p>
    <w:p w:rsidR="00345380" w:rsidRPr="001A057E" w:rsidRDefault="00345380" w:rsidP="001411E2">
      <w:pPr>
        <w:spacing w:before="0" w:after="0" w:line="240" w:lineRule="auto"/>
        <w:jc w:val="both"/>
        <w:rPr>
          <w:rFonts w:ascii="Arial" w:hAnsi="Arial" w:cs="Arial"/>
          <w:lang w:val="fr-FR"/>
        </w:rPr>
      </w:pPr>
    </w:p>
    <w:p w:rsidR="00106550" w:rsidRPr="001A057E" w:rsidRDefault="00106550" w:rsidP="001A057E">
      <w:pPr>
        <w:jc w:val="center"/>
        <w:rPr>
          <w:rFonts w:ascii="Arial" w:hAnsi="Arial" w:cs="Arial"/>
          <w:b/>
          <w:sz w:val="24"/>
          <w:szCs w:val="24"/>
          <w:lang w:val="fr-FR"/>
        </w:rPr>
      </w:pPr>
      <w:r w:rsidRPr="001A057E">
        <w:rPr>
          <w:rFonts w:ascii="Arial" w:hAnsi="Arial" w:cs="Arial"/>
          <w:b/>
          <w:sz w:val="24"/>
          <w:szCs w:val="24"/>
          <w:lang w:val="fr-FR"/>
        </w:rPr>
        <w:t>Descriptif des licences accessibles avec le certificat</w:t>
      </w:r>
    </w:p>
    <w:p w:rsidR="00106550" w:rsidRPr="001A057E" w:rsidRDefault="003267A5" w:rsidP="001411E2">
      <w:pPr>
        <w:jc w:val="both"/>
        <w:rPr>
          <w:rFonts w:ascii="Arial" w:hAnsi="Arial" w:cs="Arial"/>
          <w:lang w:val="fr-FR"/>
        </w:rPr>
      </w:pPr>
      <w:r w:rsidRPr="001A057E">
        <w:rPr>
          <w:rFonts w:ascii="Arial" w:hAnsi="Arial" w:cs="Arial"/>
          <w:b/>
          <w:lang w:val="fr-FR"/>
        </w:rPr>
        <w:t>La Licence Droit</w:t>
      </w:r>
      <w:r w:rsidR="00A13982" w:rsidRPr="001A057E">
        <w:rPr>
          <w:rFonts w:ascii="Arial" w:hAnsi="Arial" w:cs="Arial"/>
          <w:b/>
          <w:lang w:val="fr-FR"/>
        </w:rPr>
        <w:t xml:space="preserve"> </w:t>
      </w:r>
      <w:r w:rsidRPr="001A057E">
        <w:rPr>
          <w:rFonts w:ascii="Arial" w:hAnsi="Arial" w:cs="Arial"/>
          <w:lang w:val="fr-FR"/>
        </w:rPr>
        <w:t>:</w:t>
      </w:r>
    </w:p>
    <w:p w:rsidR="003267A5" w:rsidRPr="001A057E" w:rsidRDefault="003267A5" w:rsidP="001411E2">
      <w:pPr>
        <w:jc w:val="both"/>
        <w:rPr>
          <w:rFonts w:ascii="Arial" w:hAnsi="Arial" w:cs="Arial"/>
          <w:lang w:val="fr-FR"/>
        </w:rPr>
      </w:pPr>
      <w:r w:rsidRPr="001A057E">
        <w:rPr>
          <w:rFonts w:ascii="Arial" w:hAnsi="Arial" w:cs="Arial"/>
          <w:lang w:val="fr-FR"/>
        </w:rPr>
        <w:t>Visant à acquérir une culture juridique générale, elle com</w:t>
      </w:r>
      <w:r w:rsidR="00AB3DB6">
        <w:rPr>
          <w:rFonts w:ascii="Arial" w:hAnsi="Arial" w:cs="Arial"/>
          <w:lang w:val="fr-FR"/>
        </w:rPr>
        <w:t xml:space="preserve">porte les bases indispensables à la compréhension </w:t>
      </w:r>
      <w:r w:rsidRPr="001A057E">
        <w:rPr>
          <w:rFonts w:ascii="Arial" w:hAnsi="Arial" w:cs="Arial"/>
          <w:lang w:val="fr-FR"/>
        </w:rPr>
        <w:t>et à l’utilisation des outils juridiques, par un enseignement théorique et pratique du droit public et du droit privé, ainsi que par un apprentissage de la méthodologie juridique.</w:t>
      </w:r>
    </w:p>
    <w:p w:rsidR="003267A5" w:rsidRPr="001A057E" w:rsidRDefault="003267A5" w:rsidP="001411E2">
      <w:pPr>
        <w:jc w:val="both"/>
        <w:rPr>
          <w:rFonts w:ascii="Arial" w:hAnsi="Arial" w:cs="Arial"/>
          <w:lang w:val="fr-FR"/>
        </w:rPr>
      </w:pPr>
      <w:r w:rsidRPr="001A057E">
        <w:rPr>
          <w:rFonts w:ascii="Arial" w:hAnsi="Arial" w:cs="Arial"/>
          <w:b/>
          <w:lang w:val="fr-FR"/>
        </w:rPr>
        <w:t>La Licence Economie</w:t>
      </w:r>
      <w:r w:rsidR="00A13982" w:rsidRPr="001A057E">
        <w:rPr>
          <w:rFonts w:ascii="Arial" w:hAnsi="Arial" w:cs="Arial"/>
          <w:b/>
          <w:lang w:val="fr-FR"/>
        </w:rPr>
        <w:t xml:space="preserve"> </w:t>
      </w:r>
      <w:r w:rsidRPr="001A057E">
        <w:rPr>
          <w:rFonts w:ascii="Arial" w:hAnsi="Arial" w:cs="Arial"/>
          <w:lang w:val="fr-FR"/>
        </w:rPr>
        <w:t>:</w:t>
      </w:r>
    </w:p>
    <w:p w:rsidR="003267A5" w:rsidRDefault="003267A5" w:rsidP="001411E2">
      <w:pPr>
        <w:jc w:val="both"/>
        <w:rPr>
          <w:rFonts w:ascii="Arial" w:hAnsi="Arial" w:cs="Arial"/>
          <w:lang w:val="fr-FR"/>
        </w:rPr>
      </w:pPr>
      <w:r w:rsidRPr="001A057E">
        <w:rPr>
          <w:rFonts w:ascii="Arial" w:hAnsi="Arial" w:cs="Arial"/>
          <w:lang w:val="fr-FR"/>
        </w:rPr>
        <w:t>Elle permet aux étudiants de développer leurs capacités d’analyse et de réflexion en économie ; elle forme aux principes de macroéconomie et de microéconomie mais aussi à l’économétrie, aux statistiques, à l’informatique et la modélisation.</w:t>
      </w:r>
    </w:p>
    <w:p w:rsidR="00B8056C" w:rsidRPr="001A057E" w:rsidRDefault="00B8056C" w:rsidP="00B8056C">
      <w:pPr>
        <w:jc w:val="both"/>
        <w:rPr>
          <w:rFonts w:ascii="Arial" w:hAnsi="Arial" w:cs="Arial"/>
          <w:lang w:val="fr-FR"/>
        </w:rPr>
      </w:pPr>
      <w:r w:rsidRPr="001A057E">
        <w:rPr>
          <w:rFonts w:ascii="Arial" w:hAnsi="Arial" w:cs="Arial"/>
          <w:b/>
          <w:lang w:val="fr-FR"/>
        </w:rPr>
        <w:t xml:space="preserve">La Licence </w:t>
      </w:r>
      <w:r>
        <w:rPr>
          <w:rFonts w:ascii="Arial" w:hAnsi="Arial" w:cs="Arial"/>
          <w:b/>
          <w:lang w:val="fr-FR"/>
        </w:rPr>
        <w:t>Gestion</w:t>
      </w:r>
      <w:r w:rsidRPr="001A057E">
        <w:rPr>
          <w:rFonts w:ascii="Arial" w:hAnsi="Arial" w:cs="Arial"/>
          <w:b/>
          <w:lang w:val="fr-FR"/>
        </w:rPr>
        <w:t xml:space="preserve"> </w:t>
      </w:r>
      <w:r w:rsidRPr="001A057E">
        <w:rPr>
          <w:rFonts w:ascii="Arial" w:hAnsi="Arial" w:cs="Arial"/>
          <w:lang w:val="fr-FR"/>
        </w:rPr>
        <w:t>:</w:t>
      </w:r>
    </w:p>
    <w:p w:rsidR="00B8056C" w:rsidRDefault="004D694E" w:rsidP="00D843BB">
      <w:pPr>
        <w:spacing w:before="0" w:after="0" w:line="240" w:lineRule="auto"/>
        <w:jc w:val="both"/>
        <w:rPr>
          <w:rFonts w:ascii="Arial" w:hAnsi="Arial" w:cs="Arial"/>
          <w:lang w:val="fr-FR"/>
        </w:rPr>
      </w:pPr>
      <w:r>
        <w:rPr>
          <w:rFonts w:ascii="Arial" w:hAnsi="Arial" w:cs="Arial"/>
          <w:lang w:val="fr-FR"/>
        </w:rPr>
        <w:t>Elle vise à offrir aux étudiants les connaissances nécessaires pour comprendre la situation et les décisions de l’entreprise dans son environnement politique, juridique, économique et culturel et connaître le fonctionnement des organisations et les outils de leur gestion.</w:t>
      </w:r>
    </w:p>
    <w:p w:rsidR="00D843BB" w:rsidRPr="001A057E" w:rsidRDefault="00D843BB" w:rsidP="00D843BB">
      <w:pPr>
        <w:spacing w:before="0" w:after="0" w:line="240" w:lineRule="auto"/>
        <w:jc w:val="both"/>
        <w:rPr>
          <w:rFonts w:ascii="Arial" w:hAnsi="Arial" w:cs="Arial"/>
          <w:lang w:val="fr-FR"/>
        </w:rPr>
      </w:pPr>
    </w:p>
    <w:p w:rsidR="003267A5" w:rsidRPr="001A057E" w:rsidRDefault="00D71412" w:rsidP="001411E2">
      <w:pPr>
        <w:jc w:val="both"/>
        <w:rPr>
          <w:rFonts w:ascii="Arial" w:hAnsi="Arial" w:cs="Arial"/>
          <w:lang w:val="fr-FR"/>
        </w:rPr>
      </w:pPr>
      <w:r w:rsidRPr="00CE6A3A">
        <w:rPr>
          <w:rFonts w:ascii="Arial" w:hAnsi="Arial" w:cs="Arial"/>
          <w:lang w:val="fr-FR"/>
        </w:rPr>
        <w:t xml:space="preserve">Ces </w:t>
      </w:r>
      <w:r w:rsidR="00B8056C" w:rsidRPr="00CE6A3A">
        <w:rPr>
          <w:rFonts w:ascii="Arial" w:hAnsi="Arial" w:cs="Arial"/>
          <w:lang w:val="fr-FR"/>
        </w:rPr>
        <w:t>trois</w:t>
      </w:r>
      <w:r w:rsidR="003267A5" w:rsidRPr="00CE6A3A">
        <w:rPr>
          <w:rFonts w:ascii="Arial" w:hAnsi="Arial" w:cs="Arial"/>
          <w:lang w:val="fr-FR"/>
        </w:rPr>
        <w:t xml:space="preserve"> licences se déroulent sur </w:t>
      </w:r>
      <w:r w:rsidR="00CE6A3A" w:rsidRPr="00CE6A3A">
        <w:rPr>
          <w:rFonts w:ascii="Arial" w:hAnsi="Arial" w:cs="Arial"/>
          <w:lang w:val="fr-FR"/>
        </w:rPr>
        <w:t xml:space="preserve">une durée </w:t>
      </w:r>
      <w:r w:rsidR="003267A5" w:rsidRPr="00CE6A3A">
        <w:rPr>
          <w:rFonts w:ascii="Arial" w:hAnsi="Arial" w:cs="Arial"/>
          <w:lang w:val="fr-FR"/>
        </w:rPr>
        <w:t>3 ans (soit 6 semestres).</w:t>
      </w:r>
      <w:r w:rsidR="003267A5" w:rsidRPr="001A057E">
        <w:rPr>
          <w:rFonts w:ascii="Arial" w:hAnsi="Arial" w:cs="Arial"/>
          <w:lang w:val="fr-FR"/>
        </w:rPr>
        <w:t xml:space="preserve"> La première année offre un accompagnement pédagogique privilégié (semaine d’accueil, tutorat, travail en effectif réduit…).</w:t>
      </w:r>
    </w:p>
    <w:p w:rsidR="003267A5" w:rsidRPr="005D074F" w:rsidRDefault="003267A5" w:rsidP="001411E2">
      <w:pPr>
        <w:jc w:val="both"/>
        <w:rPr>
          <w:rFonts w:ascii="Arial" w:hAnsi="Arial" w:cs="Arial"/>
          <w:sz w:val="16"/>
          <w:lang w:val="fr-FR"/>
        </w:rPr>
      </w:pPr>
    </w:p>
    <w:p w:rsidR="003267A5" w:rsidRPr="001A057E" w:rsidRDefault="003267A5" w:rsidP="001411E2">
      <w:pPr>
        <w:jc w:val="both"/>
        <w:rPr>
          <w:rFonts w:ascii="Arial" w:hAnsi="Arial" w:cs="Arial"/>
          <w:b/>
          <w:sz w:val="24"/>
          <w:szCs w:val="24"/>
        </w:rPr>
      </w:pPr>
      <w:r w:rsidRPr="001A057E">
        <w:rPr>
          <w:rFonts w:ascii="Arial" w:hAnsi="Arial" w:cs="Arial"/>
          <w:b/>
          <w:sz w:val="24"/>
          <w:szCs w:val="24"/>
        </w:rPr>
        <w:t xml:space="preserve">Calendrier des cours </w:t>
      </w:r>
    </w:p>
    <w:p w:rsidR="003267A5" w:rsidRPr="001A057E" w:rsidRDefault="003267A5" w:rsidP="001411E2">
      <w:pPr>
        <w:pStyle w:val="Paragraphedeliste"/>
        <w:numPr>
          <w:ilvl w:val="0"/>
          <w:numId w:val="1"/>
        </w:numPr>
        <w:jc w:val="both"/>
        <w:rPr>
          <w:rFonts w:ascii="Arial" w:hAnsi="Arial" w:cs="Arial"/>
          <w:lang w:val="fr-FR"/>
        </w:rPr>
      </w:pPr>
      <w:r w:rsidRPr="001A057E">
        <w:rPr>
          <w:rFonts w:ascii="Arial" w:hAnsi="Arial" w:cs="Arial"/>
          <w:lang w:val="fr-FR"/>
        </w:rPr>
        <w:t>D</w:t>
      </w:r>
      <w:r w:rsidR="00D843BB">
        <w:rPr>
          <w:rFonts w:ascii="Arial" w:hAnsi="Arial" w:cs="Arial"/>
          <w:lang w:val="fr-FR"/>
        </w:rPr>
        <w:t>e</w:t>
      </w:r>
      <w:r w:rsidR="003B14A7" w:rsidRPr="00AB3DB6">
        <w:rPr>
          <w:rFonts w:ascii="Arial" w:hAnsi="Arial" w:cs="Arial"/>
          <w:lang w:val="fr-FR"/>
        </w:rPr>
        <w:t xml:space="preserve"> février</w:t>
      </w:r>
      <w:r w:rsidRPr="00AB3DB6">
        <w:rPr>
          <w:rFonts w:ascii="Arial" w:hAnsi="Arial" w:cs="Arial"/>
          <w:lang w:val="fr-FR"/>
        </w:rPr>
        <w:t xml:space="preserve"> </w:t>
      </w:r>
      <w:r w:rsidR="00D843BB">
        <w:rPr>
          <w:rFonts w:ascii="Arial" w:hAnsi="Arial" w:cs="Arial"/>
          <w:lang w:val="fr-FR"/>
        </w:rPr>
        <w:t>à</w:t>
      </w:r>
      <w:r w:rsidR="003B14A7" w:rsidRPr="00AB3DB6">
        <w:rPr>
          <w:rFonts w:ascii="Arial" w:hAnsi="Arial" w:cs="Arial"/>
          <w:lang w:val="fr-FR"/>
        </w:rPr>
        <w:t xml:space="preserve"> avril</w:t>
      </w:r>
      <w:r w:rsidR="003E5A4E">
        <w:rPr>
          <w:rFonts w:ascii="Arial" w:hAnsi="Arial" w:cs="Arial"/>
          <w:lang w:val="fr-FR"/>
        </w:rPr>
        <w:t xml:space="preserve"> 202</w:t>
      </w:r>
      <w:r w:rsidR="00A528FD">
        <w:rPr>
          <w:rFonts w:ascii="Arial" w:hAnsi="Arial" w:cs="Arial"/>
          <w:lang w:val="fr-FR"/>
        </w:rPr>
        <w:t>4</w:t>
      </w:r>
      <w:r w:rsidRPr="003B14A7">
        <w:rPr>
          <w:rFonts w:ascii="Arial" w:hAnsi="Arial" w:cs="Arial"/>
          <w:color w:val="FF0000"/>
          <w:lang w:val="fr-FR"/>
        </w:rPr>
        <w:t> </w:t>
      </w:r>
      <w:r w:rsidRPr="001A057E">
        <w:rPr>
          <w:rFonts w:ascii="Arial" w:hAnsi="Arial" w:cs="Arial"/>
          <w:lang w:val="fr-FR"/>
        </w:rPr>
        <w:t xml:space="preserve">: </w:t>
      </w:r>
      <w:r w:rsidR="00D843BB">
        <w:rPr>
          <w:rFonts w:ascii="Arial" w:hAnsi="Arial" w:cs="Arial"/>
          <w:lang w:val="fr-FR"/>
        </w:rPr>
        <w:t>une journée par semaine</w:t>
      </w:r>
      <w:r w:rsidRPr="001A057E">
        <w:rPr>
          <w:rFonts w:ascii="Arial" w:hAnsi="Arial" w:cs="Arial"/>
          <w:lang w:val="fr-FR"/>
        </w:rPr>
        <w:t xml:space="preserve"> </w:t>
      </w:r>
      <w:r w:rsidR="009263D7" w:rsidRPr="001A057E">
        <w:rPr>
          <w:rFonts w:ascii="Arial" w:hAnsi="Arial" w:cs="Arial"/>
          <w:lang w:val="fr-FR"/>
        </w:rPr>
        <w:t>sur le site des Deux Lions (Introduction discip</w:t>
      </w:r>
      <w:r w:rsidR="003B14A7">
        <w:rPr>
          <w:rFonts w:ascii="Arial" w:hAnsi="Arial" w:cs="Arial"/>
          <w:lang w:val="fr-FR"/>
        </w:rPr>
        <w:t>linaire,</w:t>
      </w:r>
      <w:r w:rsidR="009263D7" w:rsidRPr="001A057E">
        <w:rPr>
          <w:rFonts w:ascii="Arial" w:hAnsi="Arial" w:cs="Arial"/>
          <w:lang w:val="fr-FR"/>
        </w:rPr>
        <w:t xml:space="preserve"> </w:t>
      </w:r>
      <w:r w:rsidR="00D71412">
        <w:rPr>
          <w:rFonts w:ascii="Arial" w:hAnsi="Arial" w:cs="Arial"/>
          <w:lang w:val="fr-FR"/>
        </w:rPr>
        <w:t xml:space="preserve">cours sur 9 semaines). </w:t>
      </w:r>
    </w:p>
    <w:p w:rsidR="009263D7" w:rsidRPr="001A057E" w:rsidRDefault="009263D7" w:rsidP="001411E2">
      <w:pPr>
        <w:pStyle w:val="Paragraphedeliste"/>
        <w:numPr>
          <w:ilvl w:val="0"/>
          <w:numId w:val="1"/>
        </w:numPr>
        <w:jc w:val="both"/>
        <w:rPr>
          <w:rFonts w:ascii="Arial" w:hAnsi="Arial" w:cs="Arial"/>
          <w:lang w:val="fr-FR"/>
        </w:rPr>
      </w:pPr>
      <w:r w:rsidRPr="001A057E">
        <w:rPr>
          <w:rFonts w:ascii="Arial" w:hAnsi="Arial" w:cs="Arial"/>
          <w:lang w:val="fr-FR"/>
        </w:rPr>
        <w:t>D</w:t>
      </w:r>
      <w:r w:rsidR="00D843BB">
        <w:rPr>
          <w:rFonts w:ascii="Arial" w:hAnsi="Arial" w:cs="Arial"/>
          <w:lang w:val="fr-FR"/>
        </w:rPr>
        <w:t>e</w:t>
      </w:r>
      <w:r w:rsidR="003E5A4E">
        <w:rPr>
          <w:rFonts w:ascii="Arial" w:hAnsi="Arial" w:cs="Arial"/>
          <w:lang w:val="fr-FR"/>
        </w:rPr>
        <w:t xml:space="preserve"> mai </w:t>
      </w:r>
      <w:r w:rsidR="00D843BB">
        <w:rPr>
          <w:rFonts w:ascii="Arial" w:hAnsi="Arial" w:cs="Arial"/>
          <w:lang w:val="fr-FR"/>
        </w:rPr>
        <w:t>à</w:t>
      </w:r>
      <w:r w:rsidR="003E5A4E">
        <w:rPr>
          <w:rFonts w:ascii="Arial" w:hAnsi="Arial" w:cs="Arial"/>
          <w:lang w:val="fr-FR"/>
        </w:rPr>
        <w:t xml:space="preserve"> juillet 202</w:t>
      </w:r>
      <w:r w:rsidR="00A528FD">
        <w:rPr>
          <w:rFonts w:ascii="Arial" w:hAnsi="Arial" w:cs="Arial"/>
          <w:lang w:val="fr-FR"/>
        </w:rPr>
        <w:t>4</w:t>
      </w:r>
      <w:r w:rsidRPr="001A057E">
        <w:rPr>
          <w:rFonts w:ascii="Arial" w:hAnsi="Arial" w:cs="Arial"/>
          <w:lang w:val="fr-FR"/>
        </w:rPr>
        <w:t xml:space="preserve"> : 100h de cours </w:t>
      </w:r>
      <w:r w:rsidR="00B8056C">
        <w:rPr>
          <w:rFonts w:ascii="Arial" w:hAnsi="Arial" w:cs="Arial"/>
          <w:lang w:val="fr-FR"/>
        </w:rPr>
        <w:t>réparties sur 7 semaines (Modules 1 et 2 et 3 et</w:t>
      </w:r>
      <w:r w:rsidRPr="001A057E">
        <w:rPr>
          <w:rFonts w:ascii="Arial" w:hAnsi="Arial" w:cs="Arial"/>
          <w:lang w:val="fr-FR"/>
        </w:rPr>
        <w:t xml:space="preserve"> accompagnement méthodologique).</w:t>
      </w:r>
    </w:p>
    <w:p w:rsidR="009263D7" w:rsidRPr="001A057E" w:rsidRDefault="009263D7" w:rsidP="001411E2">
      <w:pPr>
        <w:pStyle w:val="Paragraphedeliste"/>
        <w:numPr>
          <w:ilvl w:val="0"/>
          <w:numId w:val="1"/>
        </w:numPr>
        <w:jc w:val="both"/>
        <w:rPr>
          <w:rFonts w:ascii="Arial" w:hAnsi="Arial" w:cs="Arial"/>
          <w:lang w:val="fr-FR"/>
        </w:rPr>
      </w:pPr>
      <w:r w:rsidRPr="001A057E">
        <w:rPr>
          <w:rFonts w:ascii="Arial" w:hAnsi="Arial" w:cs="Arial"/>
          <w:lang w:val="fr-FR"/>
        </w:rPr>
        <w:t>Résultats de la première session :</w:t>
      </w:r>
      <w:r w:rsidR="00D71412">
        <w:rPr>
          <w:rFonts w:ascii="Arial" w:hAnsi="Arial" w:cs="Arial"/>
          <w:lang w:val="fr-FR"/>
        </w:rPr>
        <w:t xml:space="preserve"> juillet 20</w:t>
      </w:r>
      <w:r w:rsidR="003E5A4E">
        <w:rPr>
          <w:rFonts w:ascii="Arial" w:hAnsi="Arial" w:cs="Arial"/>
          <w:lang w:val="fr-FR"/>
        </w:rPr>
        <w:t>2</w:t>
      </w:r>
      <w:r w:rsidR="00A528FD">
        <w:rPr>
          <w:rFonts w:ascii="Arial" w:hAnsi="Arial" w:cs="Arial"/>
          <w:lang w:val="fr-FR"/>
        </w:rPr>
        <w:t>4</w:t>
      </w:r>
      <w:r w:rsidRPr="001A057E">
        <w:rPr>
          <w:rFonts w:ascii="Arial" w:hAnsi="Arial" w:cs="Arial"/>
          <w:lang w:val="fr-FR"/>
        </w:rPr>
        <w:t>.</w:t>
      </w:r>
    </w:p>
    <w:p w:rsidR="00A13982" w:rsidRPr="001411E2" w:rsidRDefault="009263D7" w:rsidP="001411E2">
      <w:pPr>
        <w:pStyle w:val="Paragraphedeliste"/>
        <w:numPr>
          <w:ilvl w:val="0"/>
          <w:numId w:val="1"/>
        </w:numPr>
        <w:jc w:val="both"/>
        <w:rPr>
          <w:rFonts w:ascii="Arial" w:hAnsi="Arial" w:cs="Arial"/>
          <w:lang w:val="fr-FR"/>
        </w:rPr>
      </w:pPr>
      <w:r w:rsidRPr="001411E2">
        <w:rPr>
          <w:rFonts w:ascii="Arial" w:hAnsi="Arial" w:cs="Arial"/>
          <w:lang w:val="fr-FR"/>
        </w:rPr>
        <w:t xml:space="preserve">Examens de rattrapage : </w:t>
      </w:r>
      <w:r w:rsidR="00D843BB">
        <w:rPr>
          <w:rFonts w:ascii="Arial" w:hAnsi="Arial" w:cs="Arial"/>
          <w:lang w:val="fr-FR"/>
        </w:rPr>
        <w:t>dernière semaine d’</w:t>
      </w:r>
      <w:r w:rsidR="003B14A7" w:rsidRPr="00AB3DB6">
        <w:rPr>
          <w:rFonts w:ascii="Arial" w:hAnsi="Arial" w:cs="Arial"/>
          <w:lang w:val="fr-FR"/>
        </w:rPr>
        <w:t>août</w:t>
      </w:r>
      <w:r w:rsidR="003E5A4E">
        <w:rPr>
          <w:rFonts w:ascii="Arial" w:hAnsi="Arial" w:cs="Arial"/>
          <w:lang w:val="fr-FR"/>
        </w:rPr>
        <w:t xml:space="preserve"> 202</w:t>
      </w:r>
      <w:r w:rsidR="00A528FD">
        <w:rPr>
          <w:rFonts w:ascii="Arial" w:hAnsi="Arial" w:cs="Arial"/>
          <w:lang w:val="fr-FR"/>
        </w:rPr>
        <w:t>4</w:t>
      </w:r>
    </w:p>
    <w:p w:rsidR="001411E2" w:rsidRDefault="001411E2" w:rsidP="001A057E">
      <w:pPr>
        <w:pStyle w:val="Paragraphedeliste"/>
        <w:jc w:val="both"/>
        <w:rPr>
          <w:rFonts w:ascii="Arial" w:hAnsi="Arial" w:cs="Arial"/>
          <w:lang w:val="fr-FR"/>
        </w:rPr>
      </w:pPr>
    </w:p>
    <w:p w:rsidR="001A057E" w:rsidRDefault="001A057E" w:rsidP="001A057E">
      <w:pPr>
        <w:pStyle w:val="Paragraphedeliste"/>
        <w:jc w:val="both"/>
        <w:rPr>
          <w:rFonts w:ascii="Arial" w:hAnsi="Arial" w:cs="Arial"/>
          <w:lang w:val="fr-FR"/>
        </w:rPr>
      </w:pPr>
    </w:p>
    <w:p w:rsidR="00816708" w:rsidRDefault="00816708" w:rsidP="001A057E">
      <w:pPr>
        <w:pStyle w:val="Paragraphedeliste"/>
        <w:jc w:val="both"/>
        <w:rPr>
          <w:rFonts w:ascii="Arial" w:hAnsi="Arial" w:cs="Arial"/>
          <w:lang w:val="fr-FR"/>
        </w:rPr>
      </w:pPr>
    </w:p>
    <w:p w:rsidR="00816708" w:rsidRDefault="00816708" w:rsidP="001A057E">
      <w:pPr>
        <w:pStyle w:val="Paragraphedeliste"/>
        <w:jc w:val="both"/>
        <w:rPr>
          <w:rFonts w:ascii="Arial" w:hAnsi="Arial" w:cs="Arial"/>
          <w:lang w:val="fr-FR"/>
        </w:rPr>
      </w:pPr>
    </w:p>
    <w:p w:rsidR="00816708" w:rsidRPr="00F86A39" w:rsidRDefault="00816708" w:rsidP="00F86A39">
      <w:pPr>
        <w:jc w:val="both"/>
        <w:rPr>
          <w:rFonts w:ascii="Arial" w:hAnsi="Arial" w:cs="Arial"/>
          <w:lang w:val="fr-FR"/>
        </w:rPr>
      </w:pPr>
    </w:p>
    <w:p w:rsidR="009263D7" w:rsidRPr="001A057E" w:rsidRDefault="009263D7" w:rsidP="001A057E">
      <w:pPr>
        <w:rPr>
          <w:rFonts w:ascii="Arial" w:hAnsi="Arial" w:cs="Arial"/>
          <w:b/>
          <w:sz w:val="24"/>
          <w:szCs w:val="24"/>
          <w:u w:val="single"/>
          <w:lang w:val="fr-FR"/>
        </w:rPr>
      </w:pPr>
      <w:r w:rsidRPr="001A057E">
        <w:rPr>
          <w:rFonts w:ascii="Arial" w:hAnsi="Arial" w:cs="Arial"/>
          <w:b/>
          <w:sz w:val="24"/>
          <w:szCs w:val="24"/>
          <w:u w:val="single"/>
          <w:lang w:val="fr-FR"/>
        </w:rPr>
        <w:t>Contacts</w:t>
      </w:r>
    </w:p>
    <w:p w:rsidR="009263D7" w:rsidRPr="001A057E" w:rsidRDefault="00D843BB" w:rsidP="001411E2">
      <w:pPr>
        <w:jc w:val="both"/>
        <w:rPr>
          <w:rFonts w:ascii="Arial" w:hAnsi="Arial" w:cs="Arial"/>
          <w:lang w:val="fr-FR"/>
        </w:rPr>
      </w:pPr>
      <w:r>
        <w:rPr>
          <w:rFonts w:ascii="Arial" w:hAnsi="Arial" w:cs="Arial"/>
          <w:b/>
          <w:i/>
          <w:u w:val="single"/>
          <w:lang w:val="fr-FR"/>
        </w:rPr>
        <w:t>R</w:t>
      </w:r>
      <w:r w:rsidR="009263D7" w:rsidRPr="001A057E">
        <w:rPr>
          <w:rFonts w:ascii="Arial" w:hAnsi="Arial" w:cs="Arial"/>
          <w:b/>
          <w:i/>
          <w:u w:val="single"/>
          <w:lang w:val="fr-FR"/>
        </w:rPr>
        <w:t>esponsables</w:t>
      </w:r>
      <w:r w:rsidR="009263D7" w:rsidRPr="001A057E">
        <w:rPr>
          <w:rFonts w:ascii="Arial" w:hAnsi="Arial" w:cs="Arial"/>
          <w:lang w:val="fr-FR"/>
        </w:rPr>
        <w:t> :</w:t>
      </w:r>
    </w:p>
    <w:p w:rsidR="009263D7" w:rsidRPr="001A057E" w:rsidRDefault="009263D7" w:rsidP="001411E2">
      <w:pPr>
        <w:jc w:val="both"/>
        <w:rPr>
          <w:rFonts w:ascii="Arial" w:hAnsi="Arial" w:cs="Arial"/>
          <w:lang w:val="fr-FR"/>
        </w:rPr>
      </w:pPr>
      <w:r w:rsidRPr="001A057E">
        <w:rPr>
          <w:rFonts w:ascii="Arial" w:hAnsi="Arial" w:cs="Arial"/>
          <w:lang w:val="fr-FR"/>
        </w:rPr>
        <w:t>-Franck Juredieu (Faculté de droit, économie et sciences sociales)</w:t>
      </w:r>
    </w:p>
    <w:p w:rsidR="009263D7" w:rsidRPr="001A057E" w:rsidRDefault="00F91889" w:rsidP="001411E2">
      <w:pPr>
        <w:jc w:val="both"/>
        <w:rPr>
          <w:rFonts w:ascii="Arial" w:hAnsi="Arial" w:cs="Arial"/>
          <w:lang w:val="fr-FR"/>
        </w:rPr>
      </w:pPr>
      <w:r>
        <w:rPr>
          <w:rFonts w:ascii="Arial" w:hAnsi="Arial" w:cs="Arial"/>
          <w:lang w:val="fr-FR"/>
        </w:rPr>
        <w:t>-C</w:t>
      </w:r>
      <w:r w:rsidR="00D843BB">
        <w:rPr>
          <w:rFonts w:ascii="Arial" w:hAnsi="Arial" w:cs="Arial"/>
          <w:lang w:val="fr-FR"/>
        </w:rPr>
        <w:t>hristian Gaujac</w:t>
      </w:r>
      <w:r w:rsidR="009263D7" w:rsidRPr="001A057E">
        <w:rPr>
          <w:rFonts w:ascii="Arial" w:hAnsi="Arial" w:cs="Arial"/>
          <w:lang w:val="fr-FR"/>
        </w:rPr>
        <w:t xml:space="preserve"> (CUEFEE)</w:t>
      </w:r>
    </w:p>
    <w:p w:rsidR="009263D7" w:rsidRPr="001A057E" w:rsidRDefault="00F3715F" w:rsidP="001411E2">
      <w:pPr>
        <w:jc w:val="both"/>
        <w:rPr>
          <w:rFonts w:ascii="Arial" w:hAnsi="Arial" w:cs="Arial"/>
          <w:lang w:val="fr-FR"/>
        </w:rPr>
      </w:pPr>
      <w:r>
        <w:rPr>
          <w:rFonts w:ascii="Arial" w:hAnsi="Arial" w:cs="Arial"/>
          <w:b/>
          <w:i/>
          <w:u w:val="single"/>
          <w:lang w:val="fr-FR"/>
        </w:rPr>
        <w:t>Administration et inscription</w:t>
      </w:r>
      <w:r w:rsidR="009263D7" w:rsidRPr="001A057E">
        <w:rPr>
          <w:rFonts w:ascii="Arial" w:hAnsi="Arial" w:cs="Arial"/>
          <w:lang w:val="fr-FR"/>
        </w:rPr>
        <w:t xml:space="preserve"> : </w:t>
      </w:r>
    </w:p>
    <w:p w:rsidR="009263D7" w:rsidRPr="001A057E" w:rsidRDefault="00F91889" w:rsidP="001411E2">
      <w:pPr>
        <w:jc w:val="both"/>
        <w:rPr>
          <w:rFonts w:ascii="Arial" w:hAnsi="Arial" w:cs="Arial"/>
          <w:lang w:val="fr-FR"/>
        </w:rPr>
      </w:pPr>
      <w:r>
        <w:rPr>
          <w:rFonts w:ascii="Arial" w:hAnsi="Arial" w:cs="Arial"/>
          <w:lang w:val="fr-FR"/>
        </w:rPr>
        <w:t>Elodie Moreau</w:t>
      </w:r>
      <w:r w:rsidR="009263D7" w:rsidRPr="001A057E">
        <w:rPr>
          <w:rFonts w:ascii="Arial" w:hAnsi="Arial" w:cs="Arial"/>
          <w:lang w:val="fr-FR"/>
        </w:rPr>
        <w:t xml:space="preserve"> (CUEFEE)</w:t>
      </w:r>
    </w:p>
    <w:p w:rsidR="009263D7" w:rsidRPr="001A057E" w:rsidRDefault="009263D7" w:rsidP="001411E2">
      <w:pPr>
        <w:jc w:val="both"/>
        <w:rPr>
          <w:rFonts w:ascii="Arial" w:hAnsi="Arial" w:cs="Arial"/>
          <w:lang w:val="fr-FR"/>
        </w:rPr>
      </w:pPr>
      <w:r w:rsidRPr="001A057E">
        <w:rPr>
          <w:rFonts w:ascii="Arial" w:hAnsi="Arial" w:cs="Arial"/>
          <w:lang w:val="fr-FR"/>
        </w:rPr>
        <w:tab/>
      </w:r>
      <w:hyperlink r:id="rId7" w:history="1">
        <w:r w:rsidR="00F91889" w:rsidRPr="00B3150B">
          <w:rPr>
            <w:rStyle w:val="Lienhypertexte"/>
            <w:rFonts w:ascii="Arial" w:hAnsi="Arial" w:cs="Arial"/>
            <w:lang w:val="fr-FR"/>
          </w:rPr>
          <w:t>elodie.moreau@univ-tours.fr</w:t>
        </w:r>
      </w:hyperlink>
      <w:r w:rsidR="003B14A7">
        <w:rPr>
          <w:rFonts w:ascii="Arial" w:hAnsi="Arial" w:cs="Arial"/>
          <w:lang w:val="fr-FR"/>
        </w:rPr>
        <w:tab/>
      </w:r>
      <w:r w:rsidR="003B14A7">
        <w:rPr>
          <w:rFonts w:ascii="Arial" w:hAnsi="Arial" w:cs="Arial"/>
          <w:lang w:val="fr-FR"/>
        </w:rPr>
        <w:tab/>
        <w:t>02.47.36.68.61</w:t>
      </w:r>
    </w:p>
    <w:p w:rsidR="009263D7" w:rsidRPr="001A057E" w:rsidRDefault="009263D7" w:rsidP="001411E2">
      <w:pPr>
        <w:jc w:val="both"/>
        <w:rPr>
          <w:rFonts w:ascii="Arial" w:hAnsi="Arial" w:cs="Arial"/>
          <w:lang w:val="fr-FR"/>
        </w:rPr>
      </w:pPr>
      <w:r w:rsidRPr="001A057E">
        <w:rPr>
          <w:rFonts w:ascii="Arial" w:hAnsi="Arial" w:cs="Arial"/>
          <w:b/>
          <w:i/>
          <w:u w:val="single"/>
          <w:lang w:val="fr-FR"/>
        </w:rPr>
        <w:t>Administration et inscription</w:t>
      </w:r>
      <w:r w:rsidRPr="001A057E">
        <w:rPr>
          <w:rFonts w:ascii="Arial" w:hAnsi="Arial" w:cs="Arial"/>
          <w:lang w:val="fr-FR"/>
        </w:rPr>
        <w:t> :</w:t>
      </w:r>
    </w:p>
    <w:p w:rsidR="009263D7" w:rsidRPr="001A057E" w:rsidRDefault="00AD3417" w:rsidP="001411E2">
      <w:pPr>
        <w:jc w:val="both"/>
        <w:rPr>
          <w:rFonts w:ascii="Arial" w:hAnsi="Arial" w:cs="Arial"/>
          <w:lang w:val="fr-FR"/>
        </w:rPr>
      </w:pPr>
      <w:r>
        <w:rPr>
          <w:rFonts w:ascii="Arial" w:hAnsi="Arial" w:cs="Arial"/>
          <w:lang w:val="fr-FR"/>
        </w:rPr>
        <w:t>Audrey Mida</w:t>
      </w:r>
      <w:r w:rsidR="009263D7" w:rsidRPr="001A057E">
        <w:rPr>
          <w:rFonts w:ascii="Arial" w:hAnsi="Arial" w:cs="Arial"/>
          <w:lang w:val="fr-FR"/>
        </w:rPr>
        <w:t xml:space="preserve"> (Faculté de droit, économie et sciences sociales)</w:t>
      </w:r>
    </w:p>
    <w:bookmarkStart w:id="0" w:name="_GoBack"/>
    <w:bookmarkEnd w:id="0"/>
    <w:p w:rsidR="006C794F" w:rsidRPr="001A057E" w:rsidRDefault="00AD3417" w:rsidP="00AD3417">
      <w:pPr>
        <w:ind w:firstLine="708"/>
        <w:jc w:val="both"/>
        <w:rPr>
          <w:rFonts w:ascii="Arial" w:hAnsi="Arial" w:cs="Arial"/>
          <w:lang w:val="fr-FR"/>
        </w:rPr>
      </w:pPr>
      <w:r>
        <w:rPr>
          <w:rFonts w:ascii="Arial" w:hAnsi="Arial" w:cs="Arial"/>
          <w:lang w:val="fr-FR"/>
        </w:rPr>
        <w:fldChar w:fldCharType="begin"/>
      </w:r>
      <w:r>
        <w:rPr>
          <w:rFonts w:ascii="Arial" w:hAnsi="Arial" w:cs="Arial"/>
          <w:lang w:val="fr-FR"/>
        </w:rPr>
        <w:instrText xml:space="preserve"> HYPERLINK "mailto:</w:instrText>
      </w:r>
      <w:r w:rsidRPr="00AD3417">
        <w:rPr>
          <w:rFonts w:ascii="Arial" w:hAnsi="Arial" w:cs="Arial"/>
          <w:lang w:val="fr-FR"/>
        </w:rPr>
        <w:instrText>audrey.mida@univ-tours.fr</w:instrText>
      </w:r>
      <w:r>
        <w:rPr>
          <w:rFonts w:ascii="Arial" w:hAnsi="Arial" w:cs="Arial"/>
          <w:lang w:val="fr-FR"/>
        </w:rPr>
        <w:instrText xml:space="preserve">" </w:instrText>
      </w:r>
      <w:r>
        <w:rPr>
          <w:rFonts w:ascii="Arial" w:hAnsi="Arial" w:cs="Arial"/>
          <w:lang w:val="fr-FR"/>
        </w:rPr>
        <w:fldChar w:fldCharType="separate"/>
      </w:r>
      <w:r w:rsidRPr="00E9351D">
        <w:rPr>
          <w:rStyle w:val="Lienhypertexte"/>
          <w:rFonts w:ascii="Arial" w:hAnsi="Arial" w:cs="Arial"/>
          <w:lang w:val="fr-FR"/>
        </w:rPr>
        <w:t>audrey.mida@univ-tours.fr</w:t>
      </w:r>
      <w:r>
        <w:rPr>
          <w:rFonts w:ascii="Arial" w:hAnsi="Arial" w:cs="Arial"/>
          <w:lang w:val="fr-FR"/>
        </w:rPr>
        <w:fldChar w:fldCharType="end"/>
      </w:r>
      <w:r>
        <w:rPr>
          <w:rFonts w:ascii="Arial" w:hAnsi="Arial" w:cs="Arial"/>
          <w:lang w:val="fr-FR"/>
        </w:rPr>
        <w:tab/>
      </w:r>
      <w:r w:rsidR="009263D7" w:rsidRPr="001A057E">
        <w:rPr>
          <w:rFonts w:ascii="Arial" w:hAnsi="Arial" w:cs="Arial"/>
          <w:lang w:val="fr-FR"/>
        </w:rPr>
        <w:tab/>
        <w:t>02.47.36.11.40</w:t>
      </w:r>
    </w:p>
    <w:sectPr w:rsidR="006C794F" w:rsidRPr="001A057E" w:rsidSect="00837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82E07"/>
    <w:multiLevelType w:val="hybridMultilevel"/>
    <w:tmpl w:val="E9FE7212"/>
    <w:lvl w:ilvl="0" w:tplc="D73A6C9A">
      <w:start w:val="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9"/>
    <w:rsid w:val="00063AE8"/>
    <w:rsid w:val="000D5495"/>
    <w:rsid w:val="000F208A"/>
    <w:rsid w:val="001064D7"/>
    <w:rsid w:val="00106550"/>
    <w:rsid w:val="00140DC6"/>
    <w:rsid w:val="001411E2"/>
    <w:rsid w:val="00174E48"/>
    <w:rsid w:val="001A057E"/>
    <w:rsid w:val="001A1A71"/>
    <w:rsid w:val="00203DD2"/>
    <w:rsid w:val="002A52FA"/>
    <w:rsid w:val="002A7E04"/>
    <w:rsid w:val="002C09E2"/>
    <w:rsid w:val="003246F1"/>
    <w:rsid w:val="003267A5"/>
    <w:rsid w:val="003413A8"/>
    <w:rsid w:val="00345380"/>
    <w:rsid w:val="0037269A"/>
    <w:rsid w:val="0038207B"/>
    <w:rsid w:val="003B14A7"/>
    <w:rsid w:val="003E5A4E"/>
    <w:rsid w:val="004A2DD3"/>
    <w:rsid w:val="004D694E"/>
    <w:rsid w:val="0052107D"/>
    <w:rsid w:val="005D074F"/>
    <w:rsid w:val="0060773D"/>
    <w:rsid w:val="00636749"/>
    <w:rsid w:val="006A461C"/>
    <w:rsid w:val="006C224F"/>
    <w:rsid w:val="006C6E77"/>
    <w:rsid w:val="006C794F"/>
    <w:rsid w:val="00756A02"/>
    <w:rsid w:val="00784675"/>
    <w:rsid w:val="00816708"/>
    <w:rsid w:val="0081700E"/>
    <w:rsid w:val="0081787C"/>
    <w:rsid w:val="00837770"/>
    <w:rsid w:val="009002D0"/>
    <w:rsid w:val="009044E7"/>
    <w:rsid w:val="009263D7"/>
    <w:rsid w:val="009C1315"/>
    <w:rsid w:val="009E7519"/>
    <w:rsid w:val="00A13982"/>
    <w:rsid w:val="00A528FD"/>
    <w:rsid w:val="00A72C02"/>
    <w:rsid w:val="00A8631B"/>
    <w:rsid w:val="00A94FA6"/>
    <w:rsid w:val="00AB3DB6"/>
    <w:rsid w:val="00AD3417"/>
    <w:rsid w:val="00AE7A96"/>
    <w:rsid w:val="00AF5BB2"/>
    <w:rsid w:val="00B07F49"/>
    <w:rsid w:val="00B723DF"/>
    <w:rsid w:val="00B8056C"/>
    <w:rsid w:val="00BE07F6"/>
    <w:rsid w:val="00C734CA"/>
    <w:rsid w:val="00CA4B68"/>
    <w:rsid w:val="00CC13A9"/>
    <w:rsid w:val="00CE6312"/>
    <w:rsid w:val="00CE6A3A"/>
    <w:rsid w:val="00CF3BA6"/>
    <w:rsid w:val="00D276C9"/>
    <w:rsid w:val="00D71412"/>
    <w:rsid w:val="00D843BB"/>
    <w:rsid w:val="00D87EE7"/>
    <w:rsid w:val="00DB3BCB"/>
    <w:rsid w:val="00E14DE3"/>
    <w:rsid w:val="00E37AE8"/>
    <w:rsid w:val="00E96C3F"/>
    <w:rsid w:val="00F3715F"/>
    <w:rsid w:val="00F503FA"/>
    <w:rsid w:val="00F67F37"/>
    <w:rsid w:val="00F86A39"/>
    <w:rsid w:val="00F91889"/>
    <w:rsid w:val="00FF2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24E3"/>
  <w15:docId w15:val="{206E45EF-D381-46DB-8C19-3C34977F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71"/>
    <w:rPr>
      <w:sz w:val="20"/>
      <w:szCs w:val="20"/>
    </w:rPr>
  </w:style>
  <w:style w:type="paragraph" w:styleId="Titre1">
    <w:name w:val="heading 1"/>
    <w:basedOn w:val="Normal"/>
    <w:next w:val="Normal"/>
    <w:link w:val="Titre1Car"/>
    <w:uiPriority w:val="9"/>
    <w:qFormat/>
    <w:rsid w:val="001A1A7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1A1A7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1A1A7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1A1A7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1A1A71"/>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1A1A71"/>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1A1A71"/>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1A1A71"/>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1A1A71"/>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276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6C9"/>
    <w:rPr>
      <w:rFonts w:ascii="Tahoma" w:hAnsi="Tahoma" w:cs="Tahoma"/>
      <w:sz w:val="16"/>
      <w:szCs w:val="16"/>
    </w:rPr>
  </w:style>
  <w:style w:type="table" w:styleId="Grilledutableau">
    <w:name w:val="Table Grid"/>
    <w:basedOn w:val="TableauNormal"/>
    <w:uiPriority w:val="59"/>
    <w:rsid w:val="00CF3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A1A71"/>
    <w:pPr>
      <w:ind w:left="720"/>
      <w:contextualSpacing/>
    </w:pPr>
  </w:style>
  <w:style w:type="character" w:styleId="Lienhypertexte">
    <w:name w:val="Hyperlink"/>
    <w:basedOn w:val="Policepardfaut"/>
    <w:uiPriority w:val="99"/>
    <w:unhideWhenUsed/>
    <w:rsid w:val="009263D7"/>
    <w:rPr>
      <w:color w:val="0000FF" w:themeColor="hyperlink"/>
      <w:u w:val="single"/>
    </w:rPr>
  </w:style>
  <w:style w:type="character" w:customStyle="1" w:styleId="Titre1Car">
    <w:name w:val="Titre 1 Car"/>
    <w:basedOn w:val="Policepardfaut"/>
    <w:link w:val="Titre1"/>
    <w:uiPriority w:val="9"/>
    <w:rsid w:val="001A1A71"/>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semiHidden/>
    <w:rsid w:val="001A1A71"/>
    <w:rPr>
      <w:caps/>
      <w:spacing w:val="15"/>
      <w:shd w:val="clear" w:color="auto" w:fill="DBE5F1" w:themeFill="accent1" w:themeFillTint="33"/>
    </w:rPr>
  </w:style>
  <w:style w:type="character" w:customStyle="1" w:styleId="Titre3Car">
    <w:name w:val="Titre 3 Car"/>
    <w:basedOn w:val="Policepardfaut"/>
    <w:link w:val="Titre3"/>
    <w:uiPriority w:val="9"/>
    <w:semiHidden/>
    <w:rsid w:val="001A1A71"/>
    <w:rPr>
      <w:caps/>
      <w:color w:val="243F60" w:themeColor="accent1" w:themeShade="7F"/>
      <w:spacing w:val="15"/>
    </w:rPr>
  </w:style>
  <w:style w:type="character" w:customStyle="1" w:styleId="Titre4Car">
    <w:name w:val="Titre 4 Car"/>
    <w:basedOn w:val="Policepardfaut"/>
    <w:link w:val="Titre4"/>
    <w:uiPriority w:val="9"/>
    <w:semiHidden/>
    <w:rsid w:val="001A1A71"/>
    <w:rPr>
      <w:caps/>
      <w:color w:val="365F91" w:themeColor="accent1" w:themeShade="BF"/>
      <w:spacing w:val="10"/>
    </w:rPr>
  </w:style>
  <w:style w:type="character" w:customStyle="1" w:styleId="Titre5Car">
    <w:name w:val="Titre 5 Car"/>
    <w:basedOn w:val="Policepardfaut"/>
    <w:link w:val="Titre5"/>
    <w:uiPriority w:val="9"/>
    <w:semiHidden/>
    <w:rsid w:val="001A1A71"/>
    <w:rPr>
      <w:caps/>
      <w:color w:val="365F91" w:themeColor="accent1" w:themeShade="BF"/>
      <w:spacing w:val="10"/>
    </w:rPr>
  </w:style>
  <w:style w:type="character" w:customStyle="1" w:styleId="Titre6Car">
    <w:name w:val="Titre 6 Car"/>
    <w:basedOn w:val="Policepardfaut"/>
    <w:link w:val="Titre6"/>
    <w:uiPriority w:val="9"/>
    <w:semiHidden/>
    <w:rsid w:val="001A1A71"/>
    <w:rPr>
      <w:caps/>
      <w:color w:val="365F91" w:themeColor="accent1" w:themeShade="BF"/>
      <w:spacing w:val="10"/>
    </w:rPr>
  </w:style>
  <w:style w:type="character" w:customStyle="1" w:styleId="Titre7Car">
    <w:name w:val="Titre 7 Car"/>
    <w:basedOn w:val="Policepardfaut"/>
    <w:link w:val="Titre7"/>
    <w:uiPriority w:val="9"/>
    <w:semiHidden/>
    <w:rsid w:val="001A1A71"/>
    <w:rPr>
      <w:caps/>
      <w:color w:val="365F91" w:themeColor="accent1" w:themeShade="BF"/>
      <w:spacing w:val="10"/>
    </w:rPr>
  </w:style>
  <w:style w:type="character" w:customStyle="1" w:styleId="Titre8Car">
    <w:name w:val="Titre 8 Car"/>
    <w:basedOn w:val="Policepardfaut"/>
    <w:link w:val="Titre8"/>
    <w:uiPriority w:val="9"/>
    <w:semiHidden/>
    <w:rsid w:val="001A1A71"/>
    <w:rPr>
      <w:caps/>
      <w:spacing w:val="10"/>
      <w:sz w:val="18"/>
      <w:szCs w:val="18"/>
    </w:rPr>
  </w:style>
  <w:style w:type="character" w:customStyle="1" w:styleId="Titre9Car">
    <w:name w:val="Titre 9 Car"/>
    <w:basedOn w:val="Policepardfaut"/>
    <w:link w:val="Titre9"/>
    <w:uiPriority w:val="9"/>
    <w:semiHidden/>
    <w:rsid w:val="001A1A71"/>
    <w:rPr>
      <w:i/>
      <w:caps/>
      <w:spacing w:val="10"/>
      <w:sz w:val="18"/>
      <w:szCs w:val="18"/>
    </w:rPr>
  </w:style>
  <w:style w:type="paragraph" w:styleId="Lgende">
    <w:name w:val="caption"/>
    <w:basedOn w:val="Normal"/>
    <w:next w:val="Normal"/>
    <w:uiPriority w:val="35"/>
    <w:semiHidden/>
    <w:unhideWhenUsed/>
    <w:qFormat/>
    <w:rsid w:val="001A1A71"/>
    <w:rPr>
      <w:b/>
      <w:bCs/>
      <w:color w:val="365F91" w:themeColor="accent1" w:themeShade="BF"/>
      <w:sz w:val="16"/>
      <w:szCs w:val="16"/>
    </w:rPr>
  </w:style>
  <w:style w:type="paragraph" w:styleId="Titre">
    <w:name w:val="Title"/>
    <w:basedOn w:val="Normal"/>
    <w:next w:val="Normal"/>
    <w:link w:val="TitreCar"/>
    <w:uiPriority w:val="10"/>
    <w:qFormat/>
    <w:rsid w:val="001A1A71"/>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1A1A71"/>
    <w:rPr>
      <w:caps/>
      <w:color w:val="4F81BD" w:themeColor="accent1"/>
      <w:spacing w:val="10"/>
      <w:kern w:val="28"/>
      <w:sz w:val="52"/>
      <w:szCs w:val="52"/>
    </w:rPr>
  </w:style>
  <w:style w:type="paragraph" w:styleId="Sous-titre">
    <w:name w:val="Subtitle"/>
    <w:basedOn w:val="Normal"/>
    <w:next w:val="Normal"/>
    <w:link w:val="Sous-titreCar"/>
    <w:uiPriority w:val="11"/>
    <w:qFormat/>
    <w:rsid w:val="001A1A71"/>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1A1A71"/>
    <w:rPr>
      <w:caps/>
      <w:color w:val="595959" w:themeColor="text1" w:themeTint="A6"/>
      <w:spacing w:val="10"/>
      <w:sz w:val="24"/>
      <w:szCs w:val="24"/>
    </w:rPr>
  </w:style>
  <w:style w:type="character" w:styleId="lev">
    <w:name w:val="Strong"/>
    <w:uiPriority w:val="22"/>
    <w:qFormat/>
    <w:rsid w:val="001A1A71"/>
    <w:rPr>
      <w:b/>
      <w:bCs/>
    </w:rPr>
  </w:style>
  <w:style w:type="character" w:styleId="Accentuation">
    <w:name w:val="Emphasis"/>
    <w:uiPriority w:val="20"/>
    <w:qFormat/>
    <w:rsid w:val="001A1A71"/>
    <w:rPr>
      <w:caps/>
      <w:color w:val="243F60" w:themeColor="accent1" w:themeShade="7F"/>
      <w:spacing w:val="5"/>
    </w:rPr>
  </w:style>
  <w:style w:type="paragraph" w:styleId="Sansinterligne">
    <w:name w:val="No Spacing"/>
    <w:basedOn w:val="Normal"/>
    <w:link w:val="SansinterligneCar"/>
    <w:uiPriority w:val="1"/>
    <w:qFormat/>
    <w:rsid w:val="001A1A71"/>
    <w:pPr>
      <w:spacing w:before="0" w:after="0" w:line="240" w:lineRule="auto"/>
    </w:pPr>
  </w:style>
  <w:style w:type="character" w:customStyle="1" w:styleId="SansinterligneCar">
    <w:name w:val="Sans interligne Car"/>
    <w:basedOn w:val="Policepardfaut"/>
    <w:link w:val="Sansinterligne"/>
    <w:uiPriority w:val="1"/>
    <w:rsid w:val="001A1A71"/>
    <w:rPr>
      <w:sz w:val="20"/>
      <w:szCs w:val="20"/>
    </w:rPr>
  </w:style>
  <w:style w:type="paragraph" w:styleId="Citation">
    <w:name w:val="Quote"/>
    <w:basedOn w:val="Normal"/>
    <w:next w:val="Normal"/>
    <w:link w:val="CitationCar"/>
    <w:uiPriority w:val="29"/>
    <w:qFormat/>
    <w:rsid w:val="001A1A71"/>
    <w:rPr>
      <w:i/>
      <w:iCs/>
    </w:rPr>
  </w:style>
  <w:style w:type="character" w:customStyle="1" w:styleId="CitationCar">
    <w:name w:val="Citation Car"/>
    <w:basedOn w:val="Policepardfaut"/>
    <w:link w:val="Citation"/>
    <w:uiPriority w:val="29"/>
    <w:rsid w:val="001A1A71"/>
    <w:rPr>
      <w:i/>
      <w:iCs/>
      <w:sz w:val="20"/>
      <w:szCs w:val="20"/>
    </w:rPr>
  </w:style>
  <w:style w:type="paragraph" w:styleId="Citationintense">
    <w:name w:val="Intense Quote"/>
    <w:basedOn w:val="Normal"/>
    <w:next w:val="Normal"/>
    <w:link w:val="CitationintenseCar"/>
    <w:uiPriority w:val="30"/>
    <w:qFormat/>
    <w:rsid w:val="001A1A7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1A1A71"/>
    <w:rPr>
      <w:i/>
      <w:iCs/>
      <w:color w:val="4F81BD" w:themeColor="accent1"/>
      <w:sz w:val="20"/>
      <w:szCs w:val="20"/>
    </w:rPr>
  </w:style>
  <w:style w:type="character" w:styleId="Accentuationlgre">
    <w:name w:val="Subtle Emphasis"/>
    <w:uiPriority w:val="19"/>
    <w:qFormat/>
    <w:rsid w:val="001A1A71"/>
    <w:rPr>
      <w:i/>
      <w:iCs/>
      <w:color w:val="243F60" w:themeColor="accent1" w:themeShade="7F"/>
    </w:rPr>
  </w:style>
  <w:style w:type="character" w:styleId="Accentuationintense">
    <w:name w:val="Intense Emphasis"/>
    <w:uiPriority w:val="21"/>
    <w:qFormat/>
    <w:rsid w:val="001A1A71"/>
    <w:rPr>
      <w:b/>
      <w:bCs/>
      <w:caps/>
      <w:color w:val="243F60" w:themeColor="accent1" w:themeShade="7F"/>
      <w:spacing w:val="10"/>
    </w:rPr>
  </w:style>
  <w:style w:type="character" w:styleId="Rfrencelgre">
    <w:name w:val="Subtle Reference"/>
    <w:uiPriority w:val="31"/>
    <w:qFormat/>
    <w:rsid w:val="001A1A71"/>
    <w:rPr>
      <w:b/>
      <w:bCs/>
      <w:color w:val="4F81BD" w:themeColor="accent1"/>
    </w:rPr>
  </w:style>
  <w:style w:type="character" w:styleId="Rfrenceintense">
    <w:name w:val="Intense Reference"/>
    <w:uiPriority w:val="32"/>
    <w:qFormat/>
    <w:rsid w:val="001A1A71"/>
    <w:rPr>
      <w:b/>
      <w:bCs/>
      <w:i/>
      <w:iCs/>
      <w:caps/>
      <w:color w:val="4F81BD" w:themeColor="accent1"/>
    </w:rPr>
  </w:style>
  <w:style w:type="character" w:styleId="Titredulivre">
    <w:name w:val="Book Title"/>
    <w:uiPriority w:val="33"/>
    <w:qFormat/>
    <w:rsid w:val="001A1A71"/>
    <w:rPr>
      <w:b/>
      <w:bCs/>
      <w:i/>
      <w:iCs/>
      <w:spacing w:val="9"/>
    </w:rPr>
  </w:style>
  <w:style w:type="paragraph" w:styleId="En-ttedetabledesmatires">
    <w:name w:val="TOC Heading"/>
    <w:basedOn w:val="Titre1"/>
    <w:next w:val="Normal"/>
    <w:uiPriority w:val="39"/>
    <w:semiHidden/>
    <w:unhideWhenUsed/>
    <w:qFormat/>
    <w:rsid w:val="001A1A71"/>
    <w:pPr>
      <w:outlineLvl w:val="9"/>
    </w:pPr>
  </w:style>
  <w:style w:type="character" w:styleId="Mentionnonrsolue">
    <w:name w:val="Unresolved Mention"/>
    <w:basedOn w:val="Policepardfaut"/>
    <w:uiPriority w:val="99"/>
    <w:semiHidden/>
    <w:unhideWhenUsed/>
    <w:rsid w:val="00AD3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428936">
      <w:bodyDiv w:val="1"/>
      <w:marLeft w:val="0"/>
      <w:marRight w:val="0"/>
      <w:marTop w:val="0"/>
      <w:marBottom w:val="0"/>
      <w:divBdr>
        <w:top w:val="none" w:sz="0" w:space="0" w:color="auto"/>
        <w:left w:val="none" w:sz="0" w:space="0" w:color="auto"/>
        <w:bottom w:val="none" w:sz="0" w:space="0" w:color="auto"/>
        <w:right w:val="none" w:sz="0" w:space="0" w:color="auto"/>
      </w:divBdr>
    </w:div>
    <w:div w:id="689573894">
      <w:bodyDiv w:val="1"/>
      <w:marLeft w:val="0"/>
      <w:marRight w:val="0"/>
      <w:marTop w:val="0"/>
      <w:marBottom w:val="0"/>
      <w:divBdr>
        <w:top w:val="none" w:sz="0" w:space="0" w:color="auto"/>
        <w:left w:val="none" w:sz="0" w:space="0" w:color="auto"/>
        <w:bottom w:val="none" w:sz="0" w:space="0" w:color="auto"/>
        <w:right w:val="none" w:sz="0" w:space="0" w:color="auto"/>
      </w:divBdr>
    </w:div>
    <w:div w:id="10322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lodie.moreau@univ-tou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Brush Script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49630-1606-4D9E-8064-9F099E3B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1262</Words>
  <Characters>6947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Pascaline CHAUMON</dc:creator>
  <cp:lastModifiedBy>Franck Juredieu</cp:lastModifiedBy>
  <cp:revision>6</cp:revision>
  <cp:lastPrinted>2018-06-20T13:21:00Z</cp:lastPrinted>
  <dcterms:created xsi:type="dcterms:W3CDTF">2021-11-23T16:22:00Z</dcterms:created>
  <dcterms:modified xsi:type="dcterms:W3CDTF">2023-04-13T06:34:00Z</dcterms:modified>
</cp:coreProperties>
</file>