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DCF69" w14:textId="2CBEC0B5" w:rsidR="00722258" w:rsidRPr="008438C9" w:rsidRDefault="008438C9" w:rsidP="00722258">
      <w:pPr>
        <w:jc w:val="center"/>
        <w:rPr>
          <w:b/>
          <w:bCs/>
          <w:sz w:val="28"/>
          <w:szCs w:val="28"/>
        </w:rPr>
      </w:pPr>
      <w:r w:rsidRPr="008438C9">
        <w:rPr>
          <w:b/>
          <w:bCs/>
          <w:sz w:val="28"/>
          <w:szCs w:val="28"/>
        </w:rPr>
        <w:t>Institut d’Etudes Judiciaires</w:t>
      </w:r>
    </w:p>
    <w:p w14:paraId="2A22B152" w14:textId="1A715178" w:rsidR="004930F3" w:rsidRDefault="008438C9" w:rsidP="004930F3">
      <w:pPr>
        <w:jc w:val="center"/>
        <w:rPr>
          <w:b/>
          <w:bCs/>
        </w:rPr>
      </w:pPr>
      <w:r>
        <w:rPr>
          <w:b/>
          <w:bCs/>
        </w:rPr>
        <w:t>Programme du 15 septembre au 12 octobre 2022</w:t>
      </w:r>
    </w:p>
    <w:p w14:paraId="084F297C" w14:textId="2C326494" w:rsidR="008438C9" w:rsidRDefault="008438C9" w:rsidP="004930F3">
      <w:pPr>
        <w:jc w:val="center"/>
        <w:rPr>
          <w:b/>
          <w:bCs/>
        </w:rPr>
      </w:pPr>
      <w:r>
        <w:rPr>
          <w:b/>
          <w:bCs/>
        </w:rPr>
        <w:t>18h – 20 h</w:t>
      </w:r>
    </w:p>
    <w:p w14:paraId="0FF95EB9" w14:textId="77777777" w:rsidR="004930F3" w:rsidRDefault="004930F3" w:rsidP="004930F3">
      <w:pPr>
        <w:jc w:val="both"/>
        <w:rPr>
          <w:b/>
          <w:bCs/>
        </w:rPr>
      </w:pPr>
    </w:p>
    <w:p w14:paraId="6CB3A111" w14:textId="77777777" w:rsidR="004930F3" w:rsidRPr="0078044B" w:rsidRDefault="004930F3" w:rsidP="004930F3">
      <w:pPr>
        <w:jc w:val="both"/>
      </w:pPr>
      <w:r w:rsidRPr="005C2A48">
        <w:t>Jeudi 15 septembre</w:t>
      </w:r>
      <w:r>
        <w:rPr>
          <w:b/>
          <w:bCs/>
        </w:rPr>
        <w:t xml:space="preserve"> </w:t>
      </w:r>
      <w:r>
        <w:tab/>
      </w:r>
      <w:r>
        <w:tab/>
      </w:r>
      <w:r>
        <w:rPr>
          <w:b/>
          <w:bCs/>
        </w:rPr>
        <w:t xml:space="preserve">Séance de rentrée de l’IEJ, </w:t>
      </w:r>
      <w:r w:rsidRPr="00722258">
        <w:t xml:space="preserve">Véronique </w:t>
      </w:r>
      <w:r w:rsidRPr="00722258">
        <w:rPr>
          <w:rFonts w:cs="Times New Roman (Corps CS)"/>
          <w:smallCaps/>
        </w:rPr>
        <w:t>Tellier-Cayrol</w:t>
      </w:r>
    </w:p>
    <w:p w14:paraId="4236FC6A" w14:textId="77777777" w:rsidR="004930F3" w:rsidRPr="00B85652" w:rsidRDefault="004930F3" w:rsidP="004930F3">
      <w:pPr>
        <w:ind w:left="2124" w:firstLine="708"/>
        <w:jc w:val="both"/>
      </w:pPr>
      <w:r w:rsidRPr="00B85652">
        <w:t>B124</w:t>
      </w:r>
    </w:p>
    <w:p w14:paraId="527E566F" w14:textId="77777777" w:rsidR="004930F3" w:rsidRPr="00D76BF0" w:rsidRDefault="004930F3" w:rsidP="004930F3">
      <w:pPr>
        <w:jc w:val="both"/>
        <w:rPr>
          <w:color w:val="FF0000"/>
        </w:rPr>
      </w:pPr>
    </w:p>
    <w:p w14:paraId="53C6B7B1" w14:textId="18A780DB" w:rsidR="004930F3" w:rsidRDefault="004930F3" w:rsidP="00722258">
      <w:pPr>
        <w:ind w:left="2832" w:hanging="2832"/>
        <w:jc w:val="both"/>
      </w:pPr>
      <w:r w:rsidRPr="005C2A48">
        <w:t>Vendredi 16 septembre</w:t>
      </w:r>
      <w:r>
        <w:rPr>
          <w:b/>
          <w:bCs/>
        </w:rPr>
        <w:tab/>
      </w:r>
      <w:r w:rsidR="00722258">
        <w:rPr>
          <w:b/>
          <w:bCs/>
        </w:rPr>
        <w:t xml:space="preserve">CRFPA : </w:t>
      </w:r>
      <w:r w:rsidR="00B85652">
        <w:rPr>
          <w:b/>
          <w:bCs/>
        </w:rPr>
        <w:t xml:space="preserve">Me </w:t>
      </w:r>
      <w:r w:rsidRPr="005C2A48">
        <w:rPr>
          <w:b/>
          <w:bCs/>
        </w:rPr>
        <w:t>Marie D</w:t>
      </w:r>
      <w:r w:rsidRPr="0033767B">
        <w:rPr>
          <w:rFonts w:cs="Times New Roman (Corps CS)"/>
          <w:b/>
          <w:bCs/>
          <w:smallCaps/>
        </w:rPr>
        <w:t>osé</w:t>
      </w:r>
      <w:r w:rsidRPr="005C2A48">
        <w:rPr>
          <w:b/>
          <w:bCs/>
        </w:rPr>
        <w:t xml:space="preserve">, </w:t>
      </w:r>
      <w:r w:rsidR="00B85652">
        <w:rPr>
          <w:b/>
          <w:bCs/>
        </w:rPr>
        <w:t>« Rencontre autour du métier d’avocat »</w:t>
      </w:r>
      <w:r w:rsidR="00722258">
        <w:rPr>
          <w:b/>
          <w:bCs/>
        </w:rPr>
        <w:t xml:space="preserve"> </w:t>
      </w:r>
      <w:r w:rsidR="00722258" w:rsidRPr="00722258">
        <w:t>(places limitées : sur inscription par mail : tellier@univ-tours.fr)</w:t>
      </w:r>
    </w:p>
    <w:p w14:paraId="0981D333" w14:textId="78F03962" w:rsidR="004930F3" w:rsidRDefault="00B85652" w:rsidP="004930F3">
      <w:pPr>
        <w:ind w:left="2124" w:firstLine="708"/>
        <w:jc w:val="both"/>
        <w:rPr>
          <w:color w:val="FF0000"/>
        </w:rPr>
      </w:pPr>
      <w:r>
        <w:rPr>
          <w:color w:val="FF0000"/>
        </w:rPr>
        <w:t xml:space="preserve">17 h </w:t>
      </w:r>
      <w:r w:rsidR="00D21A20">
        <w:rPr>
          <w:color w:val="FF0000"/>
        </w:rPr>
        <w:t>30</w:t>
      </w:r>
      <w:r>
        <w:rPr>
          <w:color w:val="FF0000"/>
        </w:rPr>
        <w:t xml:space="preserve"> - </w:t>
      </w:r>
      <w:r w:rsidR="004930F3">
        <w:rPr>
          <w:color w:val="FF0000"/>
        </w:rPr>
        <w:t>Salle du Conseil</w:t>
      </w:r>
    </w:p>
    <w:p w14:paraId="54901375" w14:textId="77777777" w:rsidR="004930F3" w:rsidRPr="00D76BF0" w:rsidRDefault="004930F3" w:rsidP="004930F3">
      <w:pPr>
        <w:jc w:val="both"/>
        <w:rPr>
          <w:color w:val="FF0000"/>
        </w:rPr>
      </w:pPr>
    </w:p>
    <w:p w14:paraId="364757BB" w14:textId="52B04EC1" w:rsidR="004930F3" w:rsidRDefault="004930F3" w:rsidP="004930F3">
      <w:pPr>
        <w:ind w:left="2832" w:hanging="2832"/>
        <w:jc w:val="both"/>
        <w:rPr>
          <w:rFonts w:cs="Times New Roman (Corps CS)"/>
        </w:rPr>
      </w:pPr>
      <w:r w:rsidRPr="005C2A48">
        <w:t>Mercredi 21 septembre</w:t>
      </w:r>
      <w:r>
        <w:rPr>
          <w:b/>
          <w:bCs/>
        </w:rPr>
        <w:tab/>
        <w:t xml:space="preserve">ENM-CRFPA : Méthodologie de la note de synthèse, </w:t>
      </w:r>
      <w:r w:rsidRPr="00722258">
        <w:t>Tommy L</w:t>
      </w:r>
      <w:r w:rsidRPr="00722258">
        <w:rPr>
          <w:rFonts w:cs="Times New Roman (Corps CS)"/>
          <w:smallCaps/>
        </w:rPr>
        <w:t xml:space="preserve">eroux – </w:t>
      </w:r>
      <w:r w:rsidRPr="00722258">
        <w:rPr>
          <w:rFonts w:cs="Times New Roman (Corps CS)"/>
        </w:rPr>
        <w:t>B124</w:t>
      </w:r>
    </w:p>
    <w:p w14:paraId="50CA18CE" w14:textId="77777777" w:rsidR="00A85217" w:rsidRPr="000310D1" w:rsidRDefault="00A85217" w:rsidP="004930F3">
      <w:pPr>
        <w:ind w:left="2832" w:hanging="2832"/>
        <w:jc w:val="both"/>
        <w:rPr>
          <w:b/>
          <w:bCs/>
        </w:rPr>
      </w:pPr>
    </w:p>
    <w:p w14:paraId="2F00F47E" w14:textId="77777777" w:rsidR="00A85217" w:rsidRPr="00A85217" w:rsidRDefault="00A85217" w:rsidP="00A85217">
      <w:pPr>
        <w:ind w:left="2832" w:hanging="2832"/>
        <w:jc w:val="both"/>
        <w:rPr>
          <w:b/>
          <w:bCs/>
          <w:color w:val="FF0000"/>
        </w:rPr>
      </w:pPr>
      <w:r w:rsidRPr="00875B3F">
        <w:t>Mercredi 22 septembre</w:t>
      </w:r>
      <w:r w:rsidRPr="00A85217">
        <w:rPr>
          <w:b/>
          <w:bCs/>
        </w:rPr>
        <w:tab/>
        <w:t xml:space="preserve">ENM : Méthodologie de la dissertation de connaissance du monde contemporain, </w:t>
      </w:r>
      <w:r w:rsidRPr="00A85217">
        <w:rPr>
          <w:b/>
        </w:rPr>
        <w:t xml:space="preserve">Franck </w:t>
      </w:r>
      <w:proofErr w:type="spellStart"/>
      <w:r w:rsidRPr="00A85217">
        <w:rPr>
          <w:rFonts w:cs="Times New Roman (Corps CS)"/>
          <w:b/>
          <w:smallCaps/>
        </w:rPr>
        <w:t>Juredieu</w:t>
      </w:r>
      <w:proofErr w:type="spellEnd"/>
      <w:r w:rsidRPr="00A85217">
        <w:rPr>
          <w:rFonts w:cs="Times New Roman (Corps CS)"/>
          <w:b/>
          <w:smallCaps/>
        </w:rPr>
        <w:t xml:space="preserve"> – B124</w:t>
      </w:r>
    </w:p>
    <w:p w14:paraId="69FD6DCF" w14:textId="77777777" w:rsidR="004930F3" w:rsidRDefault="004930F3" w:rsidP="004930F3">
      <w:pPr>
        <w:jc w:val="both"/>
        <w:rPr>
          <w:b/>
          <w:bCs/>
        </w:rPr>
      </w:pPr>
    </w:p>
    <w:p w14:paraId="75B9A982" w14:textId="0C6849ED" w:rsidR="004930F3" w:rsidRDefault="004930F3" w:rsidP="004930F3">
      <w:pPr>
        <w:ind w:left="2832" w:hanging="2832"/>
        <w:jc w:val="both"/>
        <w:rPr>
          <w:iCs/>
        </w:rPr>
      </w:pPr>
      <w:r w:rsidRPr="005C2A48">
        <w:rPr>
          <w:i/>
          <w:iCs/>
        </w:rPr>
        <w:t>Samedi 24 septembre</w:t>
      </w:r>
      <w:r>
        <w:rPr>
          <w:b/>
          <w:bCs/>
          <w:i/>
          <w:iCs/>
        </w:rPr>
        <w:tab/>
        <w:t>ENM-CRFPA : Note de synthèse n° 1</w:t>
      </w:r>
      <w:r w:rsidR="00722258">
        <w:rPr>
          <w:b/>
          <w:bCs/>
          <w:i/>
          <w:iCs/>
        </w:rPr>
        <w:t xml:space="preserve"> </w:t>
      </w:r>
      <w:r w:rsidR="00722258">
        <w:rPr>
          <w:i/>
          <w:iCs/>
        </w:rPr>
        <w:t xml:space="preserve">(T. </w:t>
      </w:r>
      <w:proofErr w:type="gramStart"/>
      <w:r w:rsidR="00722258">
        <w:rPr>
          <w:i/>
          <w:iCs/>
        </w:rPr>
        <w:t>Leroux)</w:t>
      </w:r>
      <w:r w:rsidR="007C15A4">
        <w:rPr>
          <w:iCs/>
        </w:rPr>
        <w:t>-</w:t>
      </w:r>
      <w:proofErr w:type="gramEnd"/>
      <w:r w:rsidR="007C15A4">
        <w:rPr>
          <w:iCs/>
        </w:rPr>
        <w:t xml:space="preserve"> A105</w:t>
      </w:r>
    </w:p>
    <w:p w14:paraId="17E8B875" w14:textId="77777777" w:rsidR="00A85217" w:rsidRPr="007C15A4" w:rsidRDefault="00A85217" w:rsidP="004930F3">
      <w:pPr>
        <w:ind w:left="2832" w:hanging="2832"/>
        <w:jc w:val="both"/>
        <w:rPr>
          <w:iCs/>
        </w:rPr>
      </w:pPr>
    </w:p>
    <w:p w14:paraId="28923782" w14:textId="77777777" w:rsidR="00A85217" w:rsidRPr="00722258" w:rsidRDefault="00A85217" w:rsidP="00A85217">
      <w:pPr>
        <w:ind w:left="2832" w:hanging="2832"/>
        <w:jc w:val="both"/>
        <w:rPr>
          <w:rFonts w:cs="Times New Roman (Corps CS)"/>
          <w:b/>
          <w:bCs/>
          <w:smallCaps/>
          <w:color w:val="FF0000"/>
        </w:rPr>
      </w:pPr>
      <w:r w:rsidRPr="005C2A48">
        <w:t>Jeudi 2</w:t>
      </w:r>
      <w:r>
        <w:t xml:space="preserve">8 </w:t>
      </w:r>
      <w:r w:rsidRPr="005C2A48">
        <w:t>septembre</w:t>
      </w:r>
      <w:r>
        <w:rPr>
          <w:b/>
          <w:bCs/>
        </w:rPr>
        <w:tab/>
        <w:t>ENM-CRFPA :</w:t>
      </w:r>
      <w:r w:rsidRPr="00D76BF0">
        <w:rPr>
          <w:b/>
          <w:bCs/>
        </w:rPr>
        <w:t xml:space="preserve"> </w:t>
      </w:r>
      <w:r>
        <w:rPr>
          <w:b/>
          <w:bCs/>
        </w:rPr>
        <w:t xml:space="preserve">L’enquête de police, </w:t>
      </w:r>
      <w:r w:rsidRPr="00722258">
        <w:t xml:space="preserve">David </w:t>
      </w:r>
      <w:r w:rsidRPr="00722258">
        <w:rPr>
          <w:rFonts w:cs="Times New Roman (Corps CS)"/>
          <w:smallCaps/>
        </w:rPr>
        <w:t>Gagneux – B124</w:t>
      </w:r>
    </w:p>
    <w:p w14:paraId="24095DE6" w14:textId="77777777" w:rsidR="004930F3" w:rsidRDefault="004930F3" w:rsidP="004930F3">
      <w:pPr>
        <w:jc w:val="both"/>
        <w:rPr>
          <w:b/>
          <w:bCs/>
        </w:rPr>
      </w:pPr>
      <w:bookmarkStart w:id="0" w:name="_GoBack"/>
      <w:bookmarkEnd w:id="0"/>
    </w:p>
    <w:p w14:paraId="166409B0" w14:textId="77777777" w:rsidR="004930F3" w:rsidRPr="00D76BF0" w:rsidRDefault="004930F3" w:rsidP="004930F3">
      <w:pPr>
        <w:ind w:left="2832" w:hanging="2832"/>
        <w:jc w:val="both"/>
        <w:rPr>
          <w:b/>
          <w:bCs/>
          <w:color w:val="FF0000"/>
        </w:rPr>
      </w:pPr>
      <w:r w:rsidRPr="005C2A48">
        <w:t>Jeudi 29 septembre</w:t>
      </w:r>
      <w:r w:rsidRPr="009B52C9">
        <w:rPr>
          <w:b/>
          <w:bCs/>
        </w:rPr>
        <w:t xml:space="preserve"> </w:t>
      </w:r>
      <w:r>
        <w:rPr>
          <w:b/>
          <w:bCs/>
        </w:rPr>
        <w:tab/>
        <w:t xml:space="preserve">ENM : Préparer le concours de l’ENM (+ méthodologie de la dissertation juridique), </w:t>
      </w:r>
      <w:r w:rsidRPr="00722258">
        <w:t xml:space="preserve">Véronique </w:t>
      </w:r>
      <w:r w:rsidRPr="00722258">
        <w:rPr>
          <w:rFonts w:cs="Times New Roman (Corps CS)"/>
          <w:smallCaps/>
        </w:rPr>
        <w:t>Tellier-</w:t>
      </w:r>
      <w:proofErr w:type="gramStart"/>
      <w:r w:rsidRPr="00722258">
        <w:rPr>
          <w:rFonts w:cs="Times New Roman (Corps CS)"/>
          <w:smallCaps/>
        </w:rPr>
        <w:t>Cayrol</w:t>
      </w:r>
      <w:r w:rsidRPr="00722258">
        <w:t xml:space="preserve">  -</w:t>
      </w:r>
      <w:proofErr w:type="gramEnd"/>
      <w:r w:rsidRPr="00722258">
        <w:t xml:space="preserve"> B121</w:t>
      </w:r>
    </w:p>
    <w:p w14:paraId="16D46335" w14:textId="77777777" w:rsidR="004930F3" w:rsidRDefault="004930F3" w:rsidP="004930F3">
      <w:pPr>
        <w:ind w:left="2832" w:hanging="2832"/>
        <w:jc w:val="both"/>
        <w:rPr>
          <w:b/>
          <w:bCs/>
        </w:rPr>
      </w:pPr>
      <w:r>
        <w:rPr>
          <w:b/>
          <w:bCs/>
        </w:rPr>
        <w:tab/>
        <w:t xml:space="preserve">CEJ-CRFPA : Le procès du refuge de Tours, </w:t>
      </w:r>
      <w:r w:rsidRPr="00722258">
        <w:t xml:space="preserve">Me Jean-Michel </w:t>
      </w:r>
      <w:proofErr w:type="spellStart"/>
      <w:r w:rsidRPr="00722258">
        <w:rPr>
          <w:rFonts w:cs="Times New Roman (Corps CS)"/>
          <w:smallCaps/>
        </w:rPr>
        <w:t>Sieklucki</w:t>
      </w:r>
      <w:proofErr w:type="spellEnd"/>
      <w:r w:rsidRPr="00722258">
        <w:rPr>
          <w:rFonts w:cs="Times New Roman (Corps CS)"/>
          <w:smallCaps/>
        </w:rPr>
        <w:t xml:space="preserve"> - </w:t>
      </w:r>
      <w:r w:rsidRPr="00B85652">
        <w:t>B124</w:t>
      </w:r>
    </w:p>
    <w:p w14:paraId="6CEE998E" w14:textId="77777777" w:rsidR="004930F3" w:rsidRDefault="004930F3" w:rsidP="004930F3">
      <w:pPr>
        <w:ind w:left="2832" w:hanging="2832"/>
        <w:jc w:val="both"/>
        <w:rPr>
          <w:b/>
          <w:bCs/>
        </w:rPr>
      </w:pPr>
    </w:p>
    <w:p w14:paraId="1885CA5C" w14:textId="01C8594D" w:rsidR="004930F3" w:rsidRPr="007C15A4" w:rsidRDefault="004930F3" w:rsidP="004930F3">
      <w:pPr>
        <w:ind w:left="2832" w:hanging="2832"/>
        <w:jc w:val="both"/>
        <w:rPr>
          <w:b/>
          <w:bCs/>
          <w:iCs/>
        </w:rPr>
      </w:pPr>
      <w:r w:rsidRPr="005C2A48">
        <w:rPr>
          <w:i/>
          <w:iCs/>
        </w:rPr>
        <w:t>Samedi 1</w:t>
      </w:r>
      <w:r w:rsidRPr="005C2A48">
        <w:rPr>
          <w:i/>
          <w:iCs/>
          <w:vertAlign w:val="superscript"/>
        </w:rPr>
        <w:t>er</w:t>
      </w:r>
      <w:r w:rsidRPr="005C2A48">
        <w:rPr>
          <w:i/>
          <w:iCs/>
        </w:rPr>
        <w:t xml:space="preserve"> octobre</w:t>
      </w:r>
      <w:r>
        <w:rPr>
          <w:i/>
          <w:iCs/>
        </w:rPr>
        <w:tab/>
      </w:r>
      <w:r>
        <w:rPr>
          <w:b/>
          <w:bCs/>
          <w:i/>
          <w:iCs/>
        </w:rPr>
        <w:t xml:space="preserve">ENM-CRFPA : Cas pratique de droit des obligations n° 1, </w:t>
      </w:r>
      <w:r w:rsidRPr="00722258">
        <w:rPr>
          <w:i/>
          <w:iCs/>
        </w:rPr>
        <w:t xml:space="preserve">Claude </w:t>
      </w:r>
      <w:proofErr w:type="spellStart"/>
      <w:r w:rsidRPr="00722258">
        <w:rPr>
          <w:rFonts w:cs="Times New Roman (Corps CS)"/>
          <w:i/>
          <w:iCs/>
          <w:smallCaps/>
        </w:rPr>
        <w:t>Ophele</w:t>
      </w:r>
      <w:proofErr w:type="spellEnd"/>
      <w:r w:rsidR="007C15A4">
        <w:rPr>
          <w:rFonts w:cs="Times New Roman (Corps CS)"/>
          <w:i/>
          <w:iCs/>
          <w:smallCaps/>
        </w:rPr>
        <w:t xml:space="preserve"> </w:t>
      </w:r>
      <w:r w:rsidR="007C15A4">
        <w:rPr>
          <w:rFonts w:cs="Times New Roman (Corps CS)"/>
          <w:iCs/>
          <w:smallCaps/>
        </w:rPr>
        <w:t>– A105</w:t>
      </w:r>
    </w:p>
    <w:p w14:paraId="5FB0E2F1" w14:textId="77777777" w:rsidR="004930F3" w:rsidRDefault="004930F3" w:rsidP="004930F3">
      <w:pPr>
        <w:jc w:val="both"/>
        <w:rPr>
          <w:b/>
          <w:bCs/>
        </w:rPr>
      </w:pPr>
    </w:p>
    <w:p w14:paraId="1FFF283F" w14:textId="77777777" w:rsidR="004930F3" w:rsidRPr="00D76BF0" w:rsidRDefault="004930F3" w:rsidP="004930F3">
      <w:pPr>
        <w:ind w:left="2832" w:hanging="2832"/>
        <w:jc w:val="both"/>
        <w:rPr>
          <w:b/>
          <w:bCs/>
          <w:color w:val="FF0000"/>
        </w:rPr>
      </w:pPr>
      <w:r>
        <w:t>Mardi 4 octobre</w:t>
      </w:r>
      <w:r>
        <w:tab/>
      </w:r>
      <w:r w:rsidRPr="0004589D">
        <w:rPr>
          <w:b/>
          <w:bCs/>
        </w:rPr>
        <w:t>CEJ :</w:t>
      </w:r>
      <w:r>
        <w:t xml:space="preserve"> </w:t>
      </w:r>
      <w:r>
        <w:rPr>
          <w:b/>
          <w:bCs/>
        </w:rPr>
        <w:t>La Nuit du droit – Lecture « </w:t>
      </w:r>
      <w:r w:rsidRPr="003D05C8">
        <w:rPr>
          <w:b/>
          <w:bCs/>
          <w:i/>
          <w:iCs/>
        </w:rPr>
        <w:t>Le procès du refuge de Tours</w:t>
      </w:r>
      <w:r>
        <w:rPr>
          <w:b/>
          <w:bCs/>
        </w:rPr>
        <w:t xml:space="preserve"> » (ouvert à tous) – </w:t>
      </w:r>
      <w:r w:rsidRPr="00B85652">
        <w:t>Amphi D (19 h)</w:t>
      </w:r>
    </w:p>
    <w:p w14:paraId="1AB7B38F" w14:textId="77777777" w:rsidR="004930F3" w:rsidRPr="005C2A48" w:rsidRDefault="004930F3" w:rsidP="004930F3">
      <w:pPr>
        <w:jc w:val="both"/>
      </w:pPr>
    </w:p>
    <w:p w14:paraId="1470310B" w14:textId="77777777" w:rsidR="004930F3" w:rsidRPr="00D76BF0" w:rsidRDefault="004930F3" w:rsidP="004930F3">
      <w:pPr>
        <w:ind w:left="2832" w:hanging="2832"/>
        <w:jc w:val="both"/>
        <w:rPr>
          <w:b/>
          <w:bCs/>
          <w:color w:val="FF0000"/>
        </w:rPr>
      </w:pPr>
      <w:r w:rsidRPr="005C2A48">
        <w:t>Mercredi 5 octobre</w:t>
      </w:r>
      <w:r>
        <w:tab/>
      </w:r>
      <w:r>
        <w:rPr>
          <w:b/>
          <w:bCs/>
        </w:rPr>
        <w:t xml:space="preserve">ENM-CRFPA : Conférence d’actualités de droit de la famille, </w:t>
      </w:r>
      <w:r w:rsidRPr="00722258">
        <w:t xml:space="preserve">Audrey </w:t>
      </w:r>
      <w:r w:rsidRPr="00722258">
        <w:rPr>
          <w:rFonts w:cs="Times New Roman (Corps CS)"/>
          <w:smallCaps/>
        </w:rPr>
        <w:t>Damiens –</w:t>
      </w:r>
      <w:r>
        <w:rPr>
          <w:rFonts w:cs="Times New Roman (Corps CS)"/>
          <w:b/>
          <w:bCs/>
          <w:smallCaps/>
        </w:rPr>
        <w:t xml:space="preserve"> </w:t>
      </w:r>
      <w:r w:rsidRPr="00B85652">
        <w:rPr>
          <w:rFonts w:cs="Times New Roman (Corps CS)"/>
          <w:smallCaps/>
        </w:rPr>
        <w:t>B124</w:t>
      </w:r>
    </w:p>
    <w:p w14:paraId="2F164066" w14:textId="77777777" w:rsidR="004930F3" w:rsidRDefault="004930F3" w:rsidP="004930F3">
      <w:pPr>
        <w:jc w:val="both"/>
        <w:rPr>
          <w:b/>
          <w:bCs/>
        </w:rPr>
      </w:pPr>
    </w:p>
    <w:p w14:paraId="03B154E3" w14:textId="77777777" w:rsidR="004930F3" w:rsidRPr="00D76BF0" w:rsidRDefault="004930F3" w:rsidP="004930F3">
      <w:pPr>
        <w:ind w:left="2832" w:hanging="2832"/>
        <w:jc w:val="both"/>
        <w:rPr>
          <w:color w:val="FF0000"/>
        </w:rPr>
      </w:pPr>
      <w:r w:rsidRPr="005C2A48">
        <w:t>Jeudi 6 octobre</w:t>
      </w:r>
      <w:r w:rsidRPr="003D05C8">
        <w:rPr>
          <w:b/>
          <w:bCs/>
        </w:rPr>
        <w:t xml:space="preserve"> </w:t>
      </w:r>
      <w:r>
        <w:rPr>
          <w:b/>
          <w:bCs/>
        </w:rPr>
        <w:tab/>
        <w:t xml:space="preserve">ENM-CRFPA : Conférence de procédure pénale, </w:t>
      </w:r>
      <w:r w:rsidRPr="00722258">
        <w:t xml:space="preserve">Me Romain </w:t>
      </w:r>
      <w:r w:rsidRPr="00722258">
        <w:rPr>
          <w:rFonts w:cs="Times New Roman (Corps CS)"/>
          <w:smallCaps/>
        </w:rPr>
        <w:t>Profit– B124</w:t>
      </w:r>
    </w:p>
    <w:p w14:paraId="4512350C" w14:textId="77777777" w:rsidR="004930F3" w:rsidRDefault="004930F3" w:rsidP="004930F3">
      <w:pPr>
        <w:jc w:val="both"/>
        <w:rPr>
          <w:b/>
          <w:bCs/>
        </w:rPr>
      </w:pPr>
    </w:p>
    <w:p w14:paraId="6689EA1E" w14:textId="196E74CF" w:rsidR="004930F3" w:rsidRPr="00F73D89" w:rsidRDefault="004930F3" w:rsidP="004930F3">
      <w:pPr>
        <w:ind w:left="2832" w:hanging="2832"/>
        <w:jc w:val="both"/>
        <w:rPr>
          <w:rFonts w:cs="Times New Roman (Corps CS)"/>
          <w:b/>
          <w:bCs/>
          <w:iCs/>
          <w:smallCaps/>
        </w:rPr>
      </w:pPr>
      <w:r w:rsidRPr="005C2A48">
        <w:rPr>
          <w:i/>
          <w:iCs/>
        </w:rPr>
        <w:t>Samedi 8 octobre</w:t>
      </w:r>
      <w:r>
        <w:rPr>
          <w:i/>
          <w:iCs/>
        </w:rPr>
        <w:tab/>
      </w:r>
      <w:r w:rsidRPr="003B6A8F">
        <w:rPr>
          <w:b/>
          <w:bCs/>
          <w:i/>
          <w:iCs/>
        </w:rPr>
        <w:t>ENM-CRFPA : Cas pratique de procédure pénale n° 1,</w:t>
      </w:r>
      <w:r w:rsidRPr="00722258">
        <w:rPr>
          <w:i/>
          <w:iCs/>
        </w:rPr>
        <w:t xml:space="preserve"> Delphine </w:t>
      </w:r>
      <w:r w:rsidRPr="00722258">
        <w:rPr>
          <w:rFonts w:cs="Times New Roman (Corps CS)"/>
          <w:i/>
          <w:iCs/>
          <w:smallCaps/>
        </w:rPr>
        <w:t>Taillandier</w:t>
      </w:r>
      <w:r w:rsidR="00F73D89">
        <w:rPr>
          <w:rFonts w:cs="Times New Roman (Corps CS)"/>
          <w:i/>
          <w:iCs/>
          <w:smallCaps/>
        </w:rPr>
        <w:t xml:space="preserve"> </w:t>
      </w:r>
      <w:r w:rsidR="00F73D89">
        <w:rPr>
          <w:rFonts w:cs="Times New Roman (Corps CS)"/>
          <w:iCs/>
          <w:smallCaps/>
        </w:rPr>
        <w:t>– A105 ou A106</w:t>
      </w:r>
    </w:p>
    <w:p w14:paraId="53E77C28" w14:textId="3A4ADDE9" w:rsidR="004930F3" w:rsidRPr="00881D39" w:rsidRDefault="004930F3" w:rsidP="004930F3">
      <w:pPr>
        <w:ind w:left="2832" w:hanging="2832"/>
        <w:jc w:val="both"/>
        <w:rPr>
          <w:b/>
          <w:bCs/>
          <w:i/>
          <w:iCs/>
        </w:rPr>
      </w:pPr>
      <w:r>
        <w:rPr>
          <w:i/>
          <w:iCs/>
        </w:rPr>
        <w:tab/>
      </w:r>
      <w:r w:rsidRPr="00881D39">
        <w:rPr>
          <w:b/>
          <w:bCs/>
          <w:i/>
          <w:iCs/>
        </w:rPr>
        <w:t xml:space="preserve">ENM-CRFPA : Cas pratique de procédure civile n° 1, </w:t>
      </w:r>
      <w:r w:rsidRPr="00722258">
        <w:rPr>
          <w:i/>
          <w:iCs/>
        </w:rPr>
        <w:t xml:space="preserve">Ludovic </w:t>
      </w:r>
      <w:proofErr w:type="spellStart"/>
      <w:r w:rsidRPr="00722258">
        <w:rPr>
          <w:rFonts w:cs="Times New Roman (Corps CS)"/>
          <w:i/>
          <w:iCs/>
          <w:smallCaps/>
        </w:rPr>
        <w:t>Lauvergnat</w:t>
      </w:r>
      <w:proofErr w:type="spellEnd"/>
      <w:r w:rsidR="00F73D89">
        <w:rPr>
          <w:rFonts w:cs="Times New Roman (Corps CS)"/>
          <w:i/>
          <w:iCs/>
          <w:smallCaps/>
        </w:rPr>
        <w:t xml:space="preserve"> </w:t>
      </w:r>
      <w:r w:rsidR="00F73D89">
        <w:rPr>
          <w:rFonts w:cs="Times New Roman (Corps CS)"/>
          <w:iCs/>
          <w:smallCaps/>
        </w:rPr>
        <w:t>– A105 ou A106</w:t>
      </w:r>
    </w:p>
    <w:p w14:paraId="7292DCA6" w14:textId="77777777" w:rsidR="004930F3" w:rsidRDefault="004930F3" w:rsidP="004930F3">
      <w:pPr>
        <w:jc w:val="both"/>
        <w:rPr>
          <w:b/>
          <w:bCs/>
        </w:rPr>
      </w:pPr>
    </w:p>
    <w:p w14:paraId="0C9009E2" w14:textId="55F90C30" w:rsidR="0045073A" w:rsidRPr="00A85217" w:rsidRDefault="004930F3" w:rsidP="00A85217">
      <w:pPr>
        <w:ind w:left="2832" w:hanging="2832"/>
        <w:jc w:val="both"/>
        <w:rPr>
          <w:b/>
          <w:bCs/>
        </w:rPr>
      </w:pPr>
      <w:r w:rsidRPr="005C2A48">
        <w:t>Mercredi 12 octobre</w:t>
      </w:r>
      <w:r>
        <w:tab/>
      </w:r>
      <w:r>
        <w:rPr>
          <w:b/>
          <w:bCs/>
        </w:rPr>
        <w:t xml:space="preserve">ENM-CRFPA : Correction de la </w:t>
      </w:r>
      <w:r w:rsidR="00B85652">
        <w:rPr>
          <w:b/>
          <w:bCs/>
        </w:rPr>
        <w:t>n</w:t>
      </w:r>
      <w:r>
        <w:rPr>
          <w:b/>
          <w:bCs/>
        </w:rPr>
        <w:t xml:space="preserve">ote de synthèse n° 1, </w:t>
      </w:r>
      <w:r w:rsidRPr="00722258">
        <w:t>Tommy L</w:t>
      </w:r>
      <w:r w:rsidRPr="00722258">
        <w:rPr>
          <w:rFonts w:cs="Times New Roman (Corps CS)"/>
          <w:smallCaps/>
        </w:rPr>
        <w:t>eroux – B124</w:t>
      </w:r>
    </w:p>
    <w:sectPr w:rsidR="0045073A" w:rsidRPr="00A85217" w:rsidSect="00B049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s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F3"/>
    <w:rsid w:val="0045073A"/>
    <w:rsid w:val="004930F3"/>
    <w:rsid w:val="00722258"/>
    <w:rsid w:val="007C15A4"/>
    <w:rsid w:val="008438C9"/>
    <w:rsid w:val="00875B3F"/>
    <w:rsid w:val="00A85217"/>
    <w:rsid w:val="00B049CD"/>
    <w:rsid w:val="00B85652"/>
    <w:rsid w:val="00D21A20"/>
    <w:rsid w:val="00F7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E2BD"/>
  <w15:chartTrackingRefBased/>
  <w15:docId w15:val="{CEB21380-03A0-0F42-8B27-305ACFD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0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 Paris</cp:lastModifiedBy>
  <cp:revision>5</cp:revision>
  <dcterms:created xsi:type="dcterms:W3CDTF">2022-08-26T13:08:00Z</dcterms:created>
  <dcterms:modified xsi:type="dcterms:W3CDTF">2022-08-29T12:05:00Z</dcterms:modified>
</cp:coreProperties>
</file>